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276" w:lineRule="auto"/>
        <w:ind w:left="113" w:right="788"/>
        <w:jc w:val="center"/>
        <w:rPr>
          <w:rFonts w:ascii="Times New Roman" w:hAnsi="Times New Roman" w:cs="Courier New"/>
          <w:b/>
        </w:rPr>
      </w:pPr>
    </w:p>
    <w:p>
      <w:pPr>
        <w:spacing w:line="276" w:lineRule="auto"/>
        <w:ind w:left="113" w:right="788"/>
        <w:jc w:val="center"/>
        <w:rPr>
          <w:sz w:val="24"/>
          <w:szCs w:val="24"/>
        </w:rPr>
      </w:pPr>
    </w:p>
    <w:p>
      <w:pPr>
        <w:spacing w:line="276" w:lineRule="auto"/>
        <w:ind w:left="113" w:right="788"/>
        <w:jc w:val="center"/>
        <w:rPr>
          <w:sz w:val="24"/>
          <w:szCs w:val="24"/>
        </w:rPr>
      </w:pPr>
      <w:r>
        <w:rPr>
          <w:rFonts w:ascii="Times New Roman" w:hAnsi="Times New Roman" w:cs="Courier New"/>
          <w:b/>
          <w:sz w:val="24"/>
          <w:szCs w:val="24"/>
        </w:rPr>
        <w:t>REQ - Requerimento Nº 503/2026</w:t>
      </w:r>
    </w:p>
    <w:p>
      <w:pPr>
        <w:spacing w:line="276" w:lineRule="auto"/>
        <w:ind w:left="113" w:right="788"/>
        <w:jc w:val="center"/>
        <w:rPr>
          <w:rFonts w:ascii="Times New Roman" w:hAnsi="Times New Roman" w:cs="Courier New"/>
          <w:b/>
          <w:sz w:val="24"/>
          <w:szCs w:val="24"/>
        </w:rPr>
      </w:pPr>
    </w:p>
    <w:p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tabs>
          <w:tab w:val="clear" w:pos="708"/>
          <w:tab w:val="left" w:pos="9639"/>
          <w:tab w:val="left" w:pos="12049"/>
        </w:tabs>
        <w:spacing w:line="276" w:lineRule="auto"/>
        <w:ind w:left="1985" w:right="1701"/>
        <w:jc w:val="center"/>
        <w:rPr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Despacho </w:t>
      </w:r>
    </w:p>
    <w:p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tabs>
          <w:tab w:val="clear" w:pos="708"/>
          <w:tab w:val="left" w:pos="9639"/>
          <w:tab w:val="left" w:pos="12049"/>
        </w:tabs>
        <w:spacing w:line="276" w:lineRule="auto"/>
        <w:ind w:left="1985" w:right="1701"/>
        <w:jc w:val="center"/>
        <w:rPr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______________________</w:t>
      </w:r>
    </w:p>
    <w:p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tabs>
          <w:tab w:val="clear" w:pos="708"/>
          <w:tab w:val="left" w:pos="9639"/>
          <w:tab w:val="left" w:pos="12049"/>
        </w:tabs>
        <w:spacing w:line="276" w:lineRule="auto"/>
        <w:ind w:left="1985" w:right="1701"/>
        <w:jc w:val="center"/>
        <w:rPr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Sala das Sessões em,_____/_______/______.</w:t>
      </w:r>
    </w:p>
    <w:p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tabs>
          <w:tab w:val="clear" w:pos="708"/>
          <w:tab w:val="left" w:pos="9639"/>
          <w:tab w:val="left" w:pos="12049"/>
        </w:tabs>
        <w:spacing w:line="276" w:lineRule="auto"/>
        <w:ind w:left="1985" w:right="1701"/>
        <w:jc w:val="center"/>
        <w:rPr>
          <w:rFonts w:ascii="Times New Roman" w:hAnsi="Times New Roman" w:cs="Courier New"/>
          <w:sz w:val="24"/>
          <w:szCs w:val="24"/>
        </w:rPr>
      </w:pPr>
    </w:p>
    <w:p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tabs>
          <w:tab w:val="clear" w:pos="708"/>
          <w:tab w:val="left" w:pos="9639"/>
          <w:tab w:val="left" w:pos="12049"/>
        </w:tabs>
        <w:spacing w:line="276" w:lineRule="auto"/>
        <w:ind w:left="1985" w:right="1701"/>
        <w:jc w:val="center"/>
        <w:rPr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_____________________________</w:t>
      </w:r>
    </w:p>
    <w:p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tabs>
          <w:tab w:val="clear" w:pos="708"/>
          <w:tab w:val="left" w:pos="9639"/>
          <w:tab w:val="left" w:pos="12049"/>
        </w:tabs>
        <w:spacing w:line="276" w:lineRule="auto"/>
        <w:ind w:left="1985" w:right="1701"/>
        <w:jc w:val="center"/>
        <w:rPr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PRESIDENTE</w:t>
      </w:r>
    </w:p>
    <w:p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tabs>
          <w:tab w:val="clear" w:pos="708"/>
          <w:tab w:val="left" w:pos="9639"/>
          <w:tab w:val="left" w:pos="12049"/>
        </w:tabs>
        <w:spacing w:line="276" w:lineRule="auto"/>
        <w:ind w:left="1985" w:right="1701"/>
        <w:rPr>
          <w:rFonts w:ascii="Times New Roman" w:hAnsi="Times New Roman" w:cs="Courier New"/>
          <w:sz w:val="24"/>
          <w:szCs w:val="24"/>
        </w:rPr>
      </w:pPr>
    </w:p>
    <w:p>
      <w:pPr>
        <w:pStyle w:val="Default"/>
        <w:spacing w:line="276" w:lineRule="auto"/>
        <w:ind w:firstLine="1134"/>
        <w:jc w:val="both"/>
        <w:rPr>
          <w:rFonts w:ascii="Times New Roman" w:hAnsi="Times New Roman" w:cs="Courier New"/>
          <w:b/>
          <w:sz w:val="24"/>
          <w:szCs w:val="24"/>
        </w:rPr>
      </w:pPr>
    </w:p>
    <w:p>
      <w:pPr>
        <w:pStyle w:val="Default"/>
        <w:spacing w:line="276" w:lineRule="auto"/>
        <w:ind w:firstLine="1134"/>
        <w:jc w:val="both"/>
        <w:rPr>
          <w:sz w:val="20"/>
          <w:szCs w:val="24"/>
        </w:rPr>
      </w:pPr>
      <w:r>
        <w:rPr>
          <w:rFonts w:cs="Courier New"/>
          <w:b/>
          <w:bCs/>
          <w:color w:val="auto"/>
          <w:sz w:val="20"/>
          <w:szCs w:val="24"/>
        </w:rPr>
        <w:t>CONSIDERANDO</w:t>
      </w:r>
      <w:r>
        <w:rPr>
          <w:rFonts w:cs="Courier New"/>
          <w:color w:val="auto"/>
          <w:sz w:val="20"/>
          <w:szCs w:val="24"/>
        </w:rPr>
        <w:t xml:space="preserve"> </w:t>
      </w:r>
      <w:r>
        <w:rPr>
          <w:rFonts w:cs="Courier New"/>
          <w:color w:val="000000"/>
          <w:sz w:val="20"/>
          <w:szCs w:val="24"/>
          <w:shd w:val="clear" w:color="auto" w:fill="auto"/>
        </w:rPr>
        <w:t>que é papel do vereador fiscalizar as ações tomadas pelo poder executivo, acompanhando a Administração Municipal, principalmente no tocante ao cumprimento da lei e da boa aplicação e gestão do erário, bem como propor benfeitorias, obras e serviços para o bem-estar social da população em geral;</w:t>
      </w:r>
    </w:p>
    <w:p>
      <w:pPr>
        <w:pStyle w:val="Default"/>
        <w:spacing w:line="276" w:lineRule="auto"/>
        <w:ind w:firstLine="1134"/>
        <w:jc w:val="both"/>
        <w:rPr>
          <w:rFonts w:ascii="Times New Roman" w:hAnsi="Times New Roman" w:cs="Courier New"/>
          <w:color w:val="auto"/>
          <w:sz w:val="20"/>
          <w:szCs w:val="24"/>
          <w:shd w:val="clear" w:color="auto" w:fill="auto"/>
        </w:rPr>
      </w:pPr>
    </w:p>
    <w:p>
      <w:pPr>
        <w:shd w:val="clear" w:color="auto" w:fill="FFFFFF"/>
        <w:spacing w:before="0" w:after="288" w:line="276" w:lineRule="auto"/>
        <w:ind w:firstLine="1134"/>
        <w:jc w:val="both"/>
        <w:rPr>
          <w:sz w:val="18"/>
          <w:szCs w:val="24"/>
        </w:rPr>
      </w:pPr>
      <w:r>
        <w:rPr>
          <w:rFonts w:ascii="Times New Roman" w:hAnsi="Times New Roman" w:cs="Courier New"/>
          <w:b/>
          <w:bCs/>
          <w:sz w:val="20"/>
          <w:szCs w:val="24"/>
          <w:shd w:val="clear" w:color="auto" w:fill="auto"/>
        </w:rPr>
        <w:t>REQUEIRO</w:t>
      </w:r>
      <w:r>
        <w:rPr>
          <w:rFonts w:ascii="Times New Roman" w:hAnsi="Times New Roman" w:cs="Courier New"/>
          <w:sz w:val="20"/>
          <w:szCs w:val="24"/>
          <w:shd w:val="clear" w:color="auto" w:fill="auto"/>
        </w:rPr>
        <w:t>, na forma regimental, ouvidas as considerações do Augusto Plenário, que seja oficiado o Exmo. Sr. Alexandre Augusto Ferreira, Prefeito Municipal de Franca e o Secretário Municipal de Saúde para que prestem as seguintes informações acerca das condições de alimentação e infraestrutura disponibilizadas aos servidores que atuam nas unidades de urgência e emergência do Município, incluindo Pronto-Socorro Infantil, Pronto-Socorro Adulto, UPAs e demais serviços de atendimento de urgência mantidos ou contratados pelo Município:</w:t>
      </w:r>
    </w:p>
    <w:p>
      <w:pPr>
        <w:shd w:val="clear" w:color="auto" w:fill="FFFFFF"/>
        <w:spacing w:before="0" w:after="288" w:line="276" w:lineRule="auto"/>
        <w:ind w:firstLine="1134"/>
        <w:jc w:val="both"/>
        <w:rPr>
          <w:sz w:val="18"/>
          <w:szCs w:val="24"/>
        </w:rPr>
      </w:pPr>
      <w:r>
        <w:rPr>
          <w:rFonts w:ascii="Times New Roman" w:hAnsi="Times New Roman" w:cs="Courier New"/>
          <w:sz w:val="20"/>
          <w:szCs w:val="24"/>
          <w:shd w:val="clear" w:color="auto" w:fill="auto"/>
        </w:rPr>
        <w:t xml:space="preserve">1) </w:t>
      </w:r>
      <w:r>
        <w:rPr>
          <w:rFonts w:ascii="Times New Roman" w:hAnsi="Times New Roman" w:cs="Courier New"/>
          <w:sz w:val="20"/>
          <w:szCs w:val="24"/>
          <w:shd w:val="clear" w:color="auto" w:fill="auto"/>
        </w:rPr>
        <w:t>Quais empresas são responsáveis pelo fornecimento de alimentação, gêneros alimentícios, bebidas e demais insumos destinados aos servidores das unidades de urgência e emergência?</w:t>
      </w:r>
    </w:p>
    <w:p>
      <w:pPr>
        <w:shd w:val="clear" w:color="auto" w:fill="FFFFFF"/>
        <w:spacing w:before="0" w:after="288" w:line="276" w:lineRule="auto"/>
        <w:ind w:firstLine="1134"/>
        <w:jc w:val="both"/>
        <w:rPr>
          <w:sz w:val="18"/>
          <w:szCs w:val="24"/>
        </w:rPr>
      </w:pPr>
      <w:r>
        <w:rPr>
          <w:rFonts w:ascii="Times New Roman" w:hAnsi="Times New Roman" w:cs="Courier New"/>
          <w:sz w:val="20"/>
          <w:szCs w:val="24"/>
          <w:shd w:val="clear" w:color="auto" w:fill="auto"/>
        </w:rPr>
        <w:t xml:space="preserve">2) </w:t>
      </w:r>
      <w:r>
        <w:rPr>
          <w:rFonts w:ascii="Times New Roman" w:hAnsi="Times New Roman" w:cs="Courier New"/>
          <w:sz w:val="20"/>
          <w:szCs w:val="24"/>
          <w:shd w:val="clear" w:color="auto" w:fill="auto"/>
        </w:rPr>
        <w:t>Encaminhar cópia integral dos contratos vigentes, aditivos, termos de referência e demais documentos que regulamentam o fornecimento desses produtos.</w:t>
      </w:r>
    </w:p>
    <w:p>
      <w:pPr>
        <w:shd w:val="clear" w:color="auto" w:fill="FFFFFF"/>
        <w:spacing w:before="0" w:after="288" w:line="276" w:lineRule="auto"/>
        <w:ind w:firstLine="1134"/>
        <w:jc w:val="both"/>
        <w:rPr>
          <w:sz w:val="18"/>
          <w:szCs w:val="24"/>
        </w:rPr>
      </w:pPr>
      <w:r>
        <w:rPr>
          <w:rFonts w:ascii="Times New Roman" w:hAnsi="Times New Roman" w:cs="Courier New"/>
          <w:sz w:val="20"/>
          <w:szCs w:val="24"/>
          <w:shd w:val="clear" w:color="auto" w:fill="auto"/>
        </w:rPr>
        <w:t xml:space="preserve">3) </w:t>
      </w:r>
      <w:r>
        <w:rPr>
          <w:rFonts w:ascii="Times New Roman" w:hAnsi="Times New Roman" w:cs="Courier New"/>
          <w:sz w:val="20"/>
          <w:szCs w:val="24"/>
          <w:shd w:val="clear" w:color="auto" w:fill="auto"/>
        </w:rPr>
        <w:t>Existe previsão contratual quanto à quantidade, qualidade e variedade dos alimentos fornecidos aos profissionais que cumprem plantões? Em caso positivo, informar detalhadamente.</w:t>
      </w:r>
    </w:p>
    <w:p>
      <w:pPr>
        <w:shd w:val="clear" w:color="auto" w:fill="FFFFFF"/>
        <w:spacing w:before="0" w:after="288" w:line="276" w:lineRule="auto"/>
        <w:ind w:firstLine="1134"/>
        <w:jc w:val="both"/>
        <w:rPr>
          <w:sz w:val="18"/>
          <w:szCs w:val="24"/>
        </w:rPr>
      </w:pPr>
      <w:r>
        <w:rPr>
          <w:rFonts w:ascii="Times New Roman" w:hAnsi="Times New Roman" w:cs="Courier New"/>
          <w:sz w:val="20"/>
          <w:szCs w:val="24"/>
          <w:shd w:val="clear" w:color="auto" w:fill="auto"/>
        </w:rPr>
        <w:t xml:space="preserve">4) </w:t>
      </w:r>
      <w:r>
        <w:rPr>
          <w:rFonts w:ascii="Times New Roman" w:hAnsi="Times New Roman" w:cs="Courier New"/>
          <w:sz w:val="20"/>
          <w:szCs w:val="24"/>
          <w:shd w:val="clear" w:color="auto" w:fill="auto"/>
        </w:rPr>
        <w:t>Informar qual alimentação é disponibilizada aos servidores em cada unidade de urgência e emergência, especificando os itens fornecidos e a periodicidade de reposição.</w:t>
      </w:r>
    </w:p>
    <w:p>
      <w:pPr>
        <w:shd w:val="clear" w:color="auto" w:fill="FFFFFF"/>
        <w:spacing w:before="0" w:after="288" w:line="276" w:lineRule="auto"/>
        <w:ind w:firstLine="1134"/>
        <w:jc w:val="both"/>
        <w:rPr>
          <w:sz w:val="18"/>
          <w:szCs w:val="24"/>
        </w:rPr>
      </w:pPr>
      <w:r>
        <w:rPr>
          <w:rFonts w:ascii="Times New Roman" w:hAnsi="Times New Roman" w:cs="Courier New"/>
          <w:sz w:val="20"/>
          <w:szCs w:val="24"/>
          <w:shd w:val="clear" w:color="auto" w:fill="auto"/>
        </w:rPr>
        <w:t xml:space="preserve">5) </w:t>
      </w:r>
      <w:r>
        <w:rPr>
          <w:rFonts w:ascii="Times New Roman" w:hAnsi="Times New Roman" w:cs="Courier New"/>
          <w:sz w:val="20"/>
          <w:szCs w:val="24"/>
          <w:shd w:val="clear" w:color="auto" w:fill="auto"/>
        </w:rPr>
        <w:t>Existe norma interna disciplinando a utilização de cozinhas, fogões, gás de cozinha, geladeiras e demais equipamentos destinados ao preparo ou armazenamento de alimentos? Em caso positivo, encaminhar cópia.</w:t>
      </w:r>
    </w:p>
    <w:p>
      <w:pPr>
        <w:shd w:val="clear" w:color="auto" w:fill="FFFFFF"/>
        <w:spacing w:before="0" w:after="288" w:line="276" w:lineRule="auto"/>
        <w:ind w:firstLine="1134"/>
        <w:jc w:val="both"/>
        <w:rPr>
          <w:sz w:val="18"/>
          <w:szCs w:val="24"/>
        </w:rPr>
      </w:pPr>
      <w:r>
        <w:rPr>
          <w:rFonts w:ascii="Times New Roman" w:hAnsi="Times New Roman" w:cs="Courier New"/>
          <w:sz w:val="20"/>
          <w:szCs w:val="24"/>
          <w:shd w:val="clear" w:color="auto" w:fill="auto"/>
        </w:rPr>
        <w:t xml:space="preserve">6) </w:t>
      </w:r>
      <w:r>
        <w:rPr>
          <w:rFonts w:ascii="Times New Roman" w:hAnsi="Times New Roman" w:cs="Courier New"/>
          <w:sz w:val="20"/>
          <w:szCs w:val="24"/>
          <w:shd w:val="clear" w:color="auto" w:fill="auto"/>
        </w:rPr>
        <w:t>Informar se há restrições de horário para utilização desses equipamentos pelos servidores e apresentar as respectivas justificativas.</w:t>
      </w:r>
    </w:p>
    <w:p>
      <w:pPr>
        <w:shd w:val="clear" w:color="auto" w:fill="FFFFFF"/>
        <w:spacing w:before="0" w:after="288" w:line="276" w:lineRule="auto"/>
        <w:ind w:firstLine="1134"/>
        <w:jc w:val="both"/>
        <w:rPr>
          <w:sz w:val="18"/>
          <w:szCs w:val="24"/>
        </w:rPr>
      </w:pPr>
      <w:r>
        <w:rPr>
          <w:rFonts w:ascii="Times New Roman" w:hAnsi="Times New Roman" w:cs="Courier New"/>
          <w:sz w:val="20"/>
          <w:szCs w:val="24"/>
          <w:shd w:val="clear" w:color="auto" w:fill="auto"/>
        </w:rPr>
        <w:t xml:space="preserve">7) </w:t>
      </w:r>
      <w:r>
        <w:rPr>
          <w:rFonts w:ascii="Times New Roman" w:hAnsi="Times New Roman" w:cs="Courier New"/>
          <w:sz w:val="20"/>
          <w:szCs w:val="24"/>
          <w:shd w:val="clear" w:color="auto" w:fill="auto"/>
        </w:rPr>
        <w:t>Encaminhar cópia das notas fiscais referentes ao fornecimento de alimentos, bebidas e demais produtos destinados às unidades de urgência e emergência nos últimos seis meses.</w:t>
      </w:r>
    </w:p>
    <w:p>
      <w:pPr>
        <w:shd w:val="clear" w:color="auto" w:fill="FFFFFF"/>
        <w:spacing w:before="0" w:after="288" w:line="276" w:lineRule="auto"/>
        <w:ind w:firstLine="1134"/>
        <w:jc w:val="both"/>
        <w:rPr>
          <w:sz w:val="18"/>
          <w:szCs w:val="24"/>
        </w:rPr>
      </w:pPr>
      <w:r>
        <w:rPr>
          <w:rFonts w:ascii="Times New Roman" w:hAnsi="Times New Roman" w:cs="Courier New"/>
          <w:sz w:val="20"/>
          <w:szCs w:val="24"/>
          <w:shd w:val="clear" w:color="auto" w:fill="auto"/>
        </w:rPr>
        <w:t xml:space="preserve">8) </w:t>
      </w:r>
      <w:r>
        <w:rPr>
          <w:rFonts w:ascii="Times New Roman" w:hAnsi="Times New Roman" w:cs="Courier New"/>
          <w:sz w:val="20"/>
          <w:szCs w:val="24"/>
          <w:shd w:val="clear" w:color="auto" w:fill="auto"/>
        </w:rPr>
        <w:t>Informar quais mecanismos de fiscalização e conferência são adotados para verificar se os produtos efetivamente entregues correspondem aos produtos constantes das notas fiscais, contratos e processos de aquisição.</w:t>
      </w:r>
    </w:p>
    <w:p>
      <w:pPr>
        <w:shd w:val="clear" w:color="auto" w:fill="FFFFFF"/>
        <w:spacing w:before="0" w:after="288" w:line="276" w:lineRule="auto"/>
        <w:ind w:firstLine="1134"/>
        <w:jc w:val="both"/>
        <w:rPr>
          <w:sz w:val="18"/>
          <w:szCs w:val="24"/>
        </w:rPr>
      </w:pPr>
      <w:r>
        <w:rPr>
          <w:rFonts w:ascii="Times New Roman" w:hAnsi="Times New Roman" w:cs="Courier New"/>
          <w:sz w:val="20"/>
          <w:szCs w:val="24"/>
          <w:shd w:val="clear" w:color="auto" w:fill="auto"/>
        </w:rPr>
        <w:t xml:space="preserve">9) </w:t>
      </w:r>
      <w:r>
        <w:rPr>
          <w:rFonts w:ascii="Times New Roman" w:hAnsi="Times New Roman" w:cs="Courier New"/>
          <w:sz w:val="20"/>
          <w:szCs w:val="24"/>
          <w:shd w:val="clear" w:color="auto" w:fill="auto"/>
        </w:rPr>
        <w:t>Informar se houve reclamações formais ou registros administrativos relacionados à alimentação dos servidores ou às condições de utilização das cozinhas e refeitórios nos últimos 12 meses, indicando as providências adotadas.</w:t>
      </w:r>
    </w:p>
    <w:p>
      <w:pPr>
        <w:shd w:val="clear" w:color="auto" w:fill="FFFFFF"/>
        <w:spacing w:before="0" w:after="288" w:line="276" w:lineRule="auto"/>
        <w:ind w:firstLine="1134"/>
        <w:jc w:val="both"/>
        <w:rPr>
          <w:sz w:val="18"/>
          <w:szCs w:val="24"/>
        </w:rPr>
      </w:pPr>
      <w:r>
        <w:rPr>
          <w:rFonts w:ascii="Times New Roman" w:hAnsi="Times New Roman" w:cs="Courier New"/>
          <w:sz w:val="20"/>
          <w:szCs w:val="24"/>
          <w:shd w:val="clear" w:color="auto" w:fill="auto"/>
        </w:rPr>
        <w:t xml:space="preserve">10) </w:t>
      </w:r>
      <w:r>
        <w:rPr>
          <w:rFonts w:ascii="Times New Roman" w:hAnsi="Times New Roman" w:cs="Courier New"/>
          <w:sz w:val="20"/>
          <w:szCs w:val="24"/>
          <w:shd w:val="clear" w:color="auto" w:fill="auto"/>
        </w:rPr>
        <w:t>Informar o número de servidores que atuam em cada unidade de urgência e emergência, discriminando os profissionais que cumprem jornadas de 12 horas ou superiores.</w:t>
      </w:r>
    </w:p>
    <w:p>
      <w:pPr>
        <w:shd w:val="clear" w:color="auto" w:fill="FFFFFF"/>
        <w:spacing w:before="0" w:after="117" w:line="276" w:lineRule="auto"/>
        <w:ind w:firstLine="1134"/>
        <w:jc w:val="both"/>
        <w:rPr>
          <w:sz w:val="18"/>
          <w:szCs w:val="24"/>
        </w:rPr>
      </w:pPr>
      <w:r>
        <w:rPr>
          <w:rFonts w:ascii="Times New Roman" w:hAnsi="Times New Roman" w:cs="Courier New"/>
          <w:sz w:val="20"/>
          <w:szCs w:val="24"/>
        </w:rPr>
        <w:t xml:space="preserve">Câmara Municipal de Franca, </w:t>
      </w:r>
      <w:r>
        <w:rPr>
          <w:rFonts w:ascii="Times New Roman" w:hAnsi="Times New Roman" w:cs="Courier New"/>
          <w:sz w:val="20"/>
          <w:szCs w:val="24"/>
        </w:rPr>
        <w:fldChar w:fldCharType="begin"/>
      </w:r>
      <w:r>
        <w:rPr>
          <w:rFonts w:ascii="Times New Roman" w:hAnsi="Times New Roman" w:cs="Courier New"/>
          <w:sz w:val="20"/>
          <w:szCs w:val="24"/>
        </w:rPr>
        <w:instrText xml:space="preserve"> DATE \@"d' de 'MMMM' de 'yyyy" </w:instrText>
      </w:r>
      <w:r>
        <w:rPr>
          <w:rFonts w:ascii="Times New Roman" w:hAnsi="Times New Roman" w:cs="Courier New"/>
          <w:sz w:val="20"/>
          <w:szCs w:val="24"/>
        </w:rPr>
        <w:fldChar w:fldCharType="separate"/>
      </w:r>
      <w:r>
        <w:rPr>
          <w:rFonts w:ascii="Times New Roman" w:hAnsi="Times New Roman" w:cs="Courier New"/>
          <w:sz w:val="20"/>
          <w:szCs w:val="24"/>
        </w:rPr>
        <w:t>16 de junho de 2026</w:t>
      </w:r>
      <w:r>
        <w:rPr>
          <w:rFonts w:ascii="Times New Roman" w:hAnsi="Times New Roman" w:cs="Courier New"/>
          <w:sz w:val="20"/>
          <w:szCs w:val="24"/>
        </w:rPr>
        <w:fldChar w:fldCharType="end"/>
      </w:r>
      <w:r>
        <w:rPr>
          <w:rFonts w:ascii="Times New Roman" w:hAnsi="Times New Roman" w:cs="Courier New"/>
          <w:sz w:val="20"/>
          <w:szCs w:val="24"/>
        </w:rPr>
        <w:t>.</w:t>
      </w:r>
    </w:p>
    <w:p>
      <w:pPr>
        <w:shd w:val="clear" w:color="auto" w:fill="FFFFFF"/>
        <w:spacing w:before="0" w:after="117" w:line="276" w:lineRule="auto"/>
        <w:ind w:firstLine="1134"/>
        <w:jc w:val="both"/>
        <w:rPr>
          <w:sz w:val="18"/>
          <w:szCs w:val="24"/>
        </w:rPr>
      </w:pPr>
    </w:p>
    <w:p>
      <w:pPr>
        <w:spacing w:before="0" w:after="0" w:line="240" w:lineRule="auto"/>
        <w:jc w:val="center"/>
        <w:rPr>
          <w:sz w:val="16"/>
          <w:szCs w:val="24"/>
        </w:rPr>
      </w:pPr>
      <w:r>
        <w:rPr>
          <w:rFonts w:ascii="Times New Roman" w:hAnsi="Times New Roman" w:cs="Courier New"/>
          <w:b/>
          <w:sz w:val="16"/>
          <w:szCs w:val="24"/>
        </w:rPr>
        <w:t xml:space="preserve"> </w:t>
      </w:r>
    </w:p>
    <w:p>
      <w:pPr>
        <w:spacing w:before="0" w:after="0" w:line="240" w:lineRule="auto"/>
        <w:jc w:val="center"/>
        <w:rPr>
          <w:rFonts w:ascii="Times New Roman" w:hAnsi="Times New Roman" w:cs="Courier New"/>
          <w:b/>
          <w:sz w:val="20"/>
          <w:szCs w:val="24"/>
        </w:rPr>
      </w:pPr>
      <w:r>
        <w:rPr>
          <w:rFonts w:ascii="Times New Roman" w:hAnsi="Times New Roman" w:cs="Courier New"/>
          <w:b/>
          <w:sz w:val="20"/>
          <w:szCs w:val="24"/>
        </w:rPr>
        <w:t>_______________________________</w:t>
      </w:r>
    </w:p>
    <w:p>
      <w:pPr>
        <w:spacing w:before="0" w:after="0" w:line="240" w:lineRule="auto"/>
        <w:jc w:val="center"/>
        <w:rPr>
          <w:sz w:val="20"/>
          <w:szCs w:val="24"/>
        </w:rPr>
      </w:pPr>
      <w:r>
        <w:rPr>
          <w:rFonts w:ascii="Times New Roman" w:hAnsi="Times New Roman" w:cs="Courier New"/>
          <w:b/>
          <w:sz w:val="20"/>
          <w:szCs w:val="24"/>
        </w:rPr>
        <w:t>BOMBEIRO WALKER</w:t>
      </w:r>
    </w:p>
    <w:p>
      <w:pPr>
        <w:spacing w:before="0" w:after="0" w:line="240" w:lineRule="auto"/>
        <w:jc w:val="center"/>
        <w:rPr>
          <w:sz w:val="20"/>
          <w:szCs w:val="24"/>
        </w:rPr>
      </w:pPr>
      <w:r>
        <w:rPr>
          <w:rFonts w:ascii="Times New Roman" w:hAnsi="Times New Roman" w:cs="Courier New"/>
          <w:b/>
          <w:sz w:val="20"/>
          <w:szCs w:val="24"/>
        </w:rPr>
        <w:t>VEREADOR</w:t>
      </w:r>
    </w:p>
    <w:p>
      <w:pPr>
        <w:spacing w:before="0"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drawing>
          <wp:inline distT="0" distB="0" distL="0" distR="0">
            <wp:extent cx="336550" cy="292735"/>
            <wp:effectExtent l="0" t="0" r="0" b="0"/>
            <wp:docPr id="1" name="Imagem 29" descr="C:\Users\maisa.bsg\Downloads\logo 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108290" name="Imagem 29" descr="C:\Users\maisa.bsg\Downloads\logo PL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rcRect t="10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</w:t>
      </w:r>
      <w:bookmarkStart w:id="0" w:name="_GoBack"/>
      <w:bookmarkEnd w:id="0"/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nextPage"/>
      <w:pgSz w:w="11906" w:h="16838"/>
      <w:pgMar w:top="1418" w:right="566" w:bottom="567" w:left="1985" w:header="567" w:footer="284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571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355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jc w:val="center"/>
            <w:rPr>
              <w:kern w:val="0"/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ind w:left="-108"/>
            <w:jc w:val="center"/>
            <w:rPr>
              <w:kern w:val="0"/>
              <w:lang w:val="pt-BR" w:bidi="ar-SA"/>
            </w:rPr>
          </w:pPr>
          <w:r>
            <w:rPr>
              <w:kern w:val="0"/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</w:rPr>
          </w:pPr>
          <w:r>
            <w:rPr>
              <w:kern w:val="0"/>
              <w:lang w:val="pt-BR" w:bidi="ar-SA"/>
            </w:rPr>
            <w:t xml:space="preserve">Telefone: (16) 3713-1555 – </w:t>
          </w:r>
          <w:r>
            <w:rPr>
              <w:b/>
              <w:kern w:val="0"/>
              <w:lang w:val="pt-BR" w:bidi="ar-SA"/>
            </w:rPr>
            <w:t>DDG: 0800 940 1555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</w:rPr>
          </w:pPr>
          <w:r>
            <w:rPr>
              <w:b/>
              <w:kern w:val="0"/>
              <w:lang w:val="pt-BR" w:bidi="ar-SA"/>
            </w:rPr>
            <w:t>camara@franca.sp.leg.br</w:t>
          </w:r>
        </w:p>
        <w:p>
          <w:pPr>
            <w:pStyle w:val="Footer"/>
            <w:widowControl/>
            <w:suppressAutoHyphens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kern w:val="0"/>
              <w:sz w:val="20"/>
              <w:szCs w:val="18"/>
              <w:lang w:val="pt-BR" w:bidi="ar-SA"/>
            </w:rPr>
            <w:tab/>
          </w:r>
          <w:r>
            <w:rPr>
              <w:b/>
              <w:kern w:val="0"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kern w:val="0"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kern w:val="0"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kern w:val="0"/>
              <w:sz w:val="18"/>
              <w:szCs w:val="18"/>
              <w:lang w:val="pt-BR" w:bidi="ar-SA"/>
            </w:rPr>
            <w:t>2</w:t>
          </w:r>
          <w:r>
            <w:rPr>
              <w:b/>
              <w:kern w:val="0"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571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355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jc w:val="center"/>
            <w:rPr>
              <w:kern w:val="0"/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ind w:left="-108"/>
            <w:jc w:val="center"/>
            <w:rPr>
              <w:kern w:val="0"/>
              <w:lang w:val="pt-BR" w:bidi="ar-SA"/>
            </w:rPr>
          </w:pPr>
          <w:r>
            <w:rPr>
              <w:kern w:val="0"/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</w:rPr>
          </w:pPr>
          <w:r>
            <w:rPr>
              <w:kern w:val="0"/>
              <w:lang w:val="pt-BR" w:bidi="ar-SA"/>
            </w:rPr>
            <w:t xml:space="preserve">Telefone: (16) 3713-1555 – </w:t>
          </w:r>
          <w:r>
            <w:rPr>
              <w:b/>
              <w:kern w:val="0"/>
              <w:lang w:val="pt-BR" w:bidi="ar-SA"/>
            </w:rPr>
            <w:t>DDG: 0800 940 1555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</w:rPr>
          </w:pPr>
          <w:r>
            <w:rPr>
              <w:b/>
              <w:kern w:val="0"/>
              <w:lang w:val="pt-BR" w:bidi="ar-SA"/>
            </w:rPr>
            <w:t>camara@franca.sp.leg.br</w:t>
          </w:r>
        </w:p>
        <w:p>
          <w:pPr>
            <w:pStyle w:val="Footer"/>
            <w:widowControl/>
            <w:suppressAutoHyphens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kern w:val="0"/>
              <w:sz w:val="20"/>
              <w:szCs w:val="18"/>
              <w:lang w:val="pt-BR" w:bidi="ar-SA"/>
            </w:rPr>
            <w:tab/>
          </w:r>
          <w:r>
            <w:rPr>
              <w:b/>
              <w:kern w:val="0"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kern w:val="0"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kern w:val="0"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kern w:val="0"/>
              <w:sz w:val="18"/>
              <w:szCs w:val="18"/>
              <w:lang w:val="pt-BR" w:bidi="ar-SA"/>
            </w:rPr>
            <w:t>2</w:t>
          </w:r>
          <w:r>
            <w:rPr>
              <w:b/>
              <w:kern w:val="0"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528"/>
      <w:gridCol w:w="6038"/>
      <w:gridCol w:w="2005"/>
    </w:tblGrid>
    <w:tr>
      <w:tblPrEx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left"/>
      </w:trPr>
      <w:tc>
        <w:tcPr>
          <w:tcW w:w="1493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2" name="Imagem 17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5514998" name="Imagem 17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2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kern w:val="0"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uppressAutoHyphens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kern w:val="0"/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uppressAutoHyphens/>
            <w:spacing w:before="0" w:after="0"/>
            <w:ind w:left="-144"/>
            <w:jc w:val="center"/>
            <w:rPr>
              <w:b/>
            </w:rPr>
          </w:pPr>
          <w:r>
            <w:rPr>
              <w:kern w:val="0"/>
              <w:lang w:val="pt-BR" w:bidi="ar-SA"/>
            </w:rPr>
            <w:t>www.franca.sp.leg.br</w:t>
          </w:r>
        </w:p>
      </w:tc>
      <w:tc>
        <w:tcPr>
          <w:tcW w:w="196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3" name="Imagem 18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3718023" name="Imagem 18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8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left"/>
      </w:trPr>
      <w:tc>
        <w:tcPr>
          <w:tcW w:w="1493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902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6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528"/>
      <w:gridCol w:w="6038"/>
      <w:gridCol w:w="2005"/>
    </w:tblGrid>
    <w:tr>
      <w:tblPrEx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left"/>
      </w:trPr>
      <w:tc>
        <w:tcPr>
          <w:tcW w:w="1493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4" name="Imagem 17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1773648" name="Imagem 17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2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kern w:val="0"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uppressAutoHyphens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kern w:val="0"/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uppressAutoHyphens/>
            <w:spacing w:before="0" w:after="0"/>
            <w:ind w:left="-144"/>
            <w:jc w:val="center"/>
            <w:rPr>
              <w:b/>
            </w:rPr>
          </w:pPr>
          <w:r>
            <w:rPr>
              <w:kern w:val="0"/>
              <w:lang w:val="pt-BR" w:bidi="ar-SA"/>
            </w:rPr>
            <w:t>www.franca.sp.leg.br</w:t>
          </w:r>
        </w:p>
      </w:tc>
      <w:tc>
        <w:tcPr>
          <w:tcW w:w="196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5" name="Imagem 18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2528770" name="Imagem 18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8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left"/>
      </w:trPr>
      <w:tc>
        <w:tcPr>
          <w:tcW w:w="1493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902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6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3E7"/>
    <w:pPr>
      <w:widowControl/>
      <w:suppressAutoHyphens/>
      <w:bidi w:val="0"/>
      <w:spacing w:before="0" w:after="160" w:line="259" w:lineRule="auto"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DefaultParagraphFont"/>
    <w:uiPriority w:val="99"/>
    <w:qFormat/>
    <w:rsid w:val="002063E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DefaultParagraphFont"/>
    <w:uiPriority w:val="99"/>
    <w:qFormat/>
    <w:rsid w:val="002063E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823977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user">
    <w:name w:val="Cabeçalho e rodapé (user)"/>
    <w:basedOn w:val="Normal"/>
    <w:qFormat/>
  </w:style>
  <w:style w:type="paragraph" w:styleId="Header">
    <w:name w:val="header"/>
    <w:basedOn w:val="Normal"/>
    <w:link w:val="CabealhoChar"/>
    <w:uiPriority w:val="99"/>
    <w:unhideWhenUsed/>
    <w:rsid w:val="002063E7"/>
    <w:pPr>
      <w:tabs>
        <w:tab w:val="clear" w:pos="708"/>
        <w:tab w:val="center" w:pos="4252"/>
        <w:tab w:val="right" w:pos="8504"/>
      </w:tabs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2063E7"/>
    <w:pPr>
      <w:tabs>
        <w:tab w:val="clear" w:pos="708"/>
        <w:tab w:val="center" w:pos="4252"/>
        <w:tab w:val="right" w:pos="8504"/>
      </w:tabs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qFormat/>
    <w:rsid w:val="002063E7"/>
    <w:pPr>
      <w:widowControl/>
      <w:suppressAutoHyphens/>
      <w:bidi w:val="0"/>
      <w:spacing w:before="0" w:after="0" w:line="240" w:lineRule="auto"/>
      <w:jc w:val="left"/>
    </w:pPr>
    <w:rPr>
      <w:rFonts w:ascii="Times New Roman" w:hAnsi="Times New Roman" w:eastAsiaTheme="minorEastAsia" w:cs="Times New Roman"/>
      <w:color w:val="000000"/>
      <w:kern w:val="0"/>
      <w:sz w:val="24"/>
      <w:szCs w:val="24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2397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41837"/>
    <w:pPr>
      <w:spacing w:before="0" w:after="160"/>
      <w:ind w:left="720"/>
      <w:contextualSpacing/>
    </w:pPr>
  </w:style>
  <w:style w:type="numbering" w:customStyle="1" w:styleId="Semlista">
    <w:name w:val="Sem lista"/>
    <w:uiPriority w:val="99"/>
    <w:semiHidden/>
    <w:unhideWhenUsed/>
    <w:qFormat/>
  </w:style>
  <w:style w:type="table" w:styleId="TableGrid">
    <w:name w:val="Table Grid"/>
    <w:basedOn w:val="TableNormal"/>
    <w:uiPriority w:val="59"/>
    <w:rsid w:val="00206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450</Words>
  <Characters>2846</Characters>
  <Application>Microsoft Office Word</Application>
  <DocSecurity>0</DocSecurity>
  <Lines>0</Lines>
  <Paragraphs>42</Paragraphs>
  <ScaleCrop>false</ScaleCrop>
  <Company/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Maisa Borges Silva Grandizoli</dc:creator>
  <cp:revision>23</cp:revision>
  <cp:lastPrinted>2026-05-11T10:49:11Z</cp:lastPrinted>
  <dcterms:created xsi:type="dcterms:W3CDTF">2025-03-31T14:41:00Z</dcterms:created>
  <dcterms:modified xsi:type="dcterms:W3CDTF">2026-06-16T14:06:08Z</dcterms:modified>
  <dc:language>pt-BR</dc:language>
</cp:coreProperties>
</file>