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 w14:paraId="735E733F"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486/2026</w:t>
      </w:r>
    </w:p>
    <w:p w14:paraId="5C5DA48D"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 w14:paraId="1925874E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 w14:paraId="4D26C8C4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9E5EA84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0C396583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33E49DD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18E3BA52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2"/>
          <w:szCs w:val="22"/>
        </w:rPr>
        <w:t>REQUERER</w:t>
      </w:r>
      <w:r>
        <w:rPr>
          <w:rFonts w:ascii="Courier New" w:hAnsi="Courier New" w:cs="Courier New"/>
          <w:sz w:val="22"/>
          <w:szCs w:val="22"/>
        </w:rPr>
        <w:t xml:space="preserve">, ouvido o Augusto Plenário, que seja oficiado ao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 a fim de fornecer a esta Casa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informações</w:t>
      </w:r>
      <w:r>
        <w:rPr>
          <w:rFonts w:ascii="Courier New" w:hAnsi="Courier New" w:cs="Courier New"/>
          <w:sz w:val="22"/>
          <w:szCs w:val="22"/>
        </w:rPr>
        <w:t xml:space="preserve"> sobre a 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possibilidade de </w:t>
      </w:r>
      <w:r>
        <w:rPr>
          <w:rFonts w:ascii="Courier New" w:hAnsi="Courier New" w:cs="Courier New"/>
          <w:sz w:val="22"/>
          <w:szCs w:val="22"/>
          <w:highlight w:val="none"/>
        </w:rPr>
        <w:t>criação de local específico para recebimento de galhos e resíduos provenientes de poda e limpeza de árvores.</w:t>
      </w:r>
    </w:p>
    <w:p w14:paraId="6A38705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Desta feita, indaga-se se </w:t>
      </w:r>
      <w:r>
        <w:rPr>
          <w:rFonts w:ascii="Courier New" w:hAnsi="Courier New" w:cs="Courier New"/>
          <w:sz w:val="22"/>
          <w:szCs w:val="22"/>
          <w:highlight w:val="none"/>
        </w:rPr>
        <w:t>há estudos ou possibilidade de criar um local específico para o recebimento e descarte de galhos, folhas, troncos e demais ma</w:t>
      </w:r>
      <w:r>
        <w:rPr>
          <w:rFonts w:ascii="Courier New" w:hAnsi="Courier New" w:cs="Courier New"/>
          <w:sz w:val="22"/>
          <w:szCs w:val="22"/>
          <w:highlight w:val="none"/>
        </w:rPr>
        <w:t>teriais oriundos da poda de árvores e limpeza de jardins realizadas por munícipes, empresas e prestadores de serviços.</w:t>
      </w:r>
    </w:p>
    <w:p w14:paraId="1AE03013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>A criação de um espaço adequado para o recebimento desses resíduos vegetais contribuirá para evitar o descarte irregular em terrenos baldios, áreas verdes, margens de vias públicas e outros locais impróprios, auxiliando na preservação ambiental e na manuten</w:t>
      </w:r>
      <w:r>
        <w:rPr>
          <w:rFonts w:ascii="Courier New" w:hAnsi="Courier New" w:cs="Courier New"/>
          <w:sz w:val="22"/>
          <w:szCs w:val="22"/>
          <w:highlight w:val="none"/>
        </w:rPr>
        <w:t>ção da limpeza urbana.</w:t>
      </w:r>
    </w:p>
    <w:p w14:paraId="57656A4F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>Além disso, o material recolhido poderá receber destinação ambientalmente correta, inclusive com a possibilidade de reaproveitamento por meio da produção de composto orgânico, cobertura vegetal ou outros processos sustentáveis, reduzindo os impactos ambient</w:t>
      </w:r>
      <w:r>
        <w:rPr>
          <w:rFonts w:ascii="Courier New" w:hAnsi="Courier New" w:cs="Courier New"/>
          <w:sz w:val="22"/>
          <w:szCs w:val="22"/>
          <w:highlight w:val="none"/>
        </w:rPr>
        <w:t>ais e os custos com a limpeza pública.</w:t>
      </w:r>
    </w:p>
    <w:p w14:paraId="6D60B0C8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143A056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7F54ED0C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2583AA3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15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378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917870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16</cp:revision>
  <dcterms:created xsi:type="dcterms:W3CDTF">2026-01-08T12:25:00Z</dcterms:created>
  <dcterms:modified xsi:type="dcterms:W3CDTF">2026-06-15T14:01:16Z</dcterms:modified>
</cp:coreProperties>
</file>