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Heading1"/>
        <w:spacing w:line="240" w:lineRule="auto"/>
        <w:rPr>
          <w:rFonts w:ascii="Bell MT" w:hAnsi="Bell MT"/>
          <w:szCs w:val="28"/>
        </w:rPr>
      </w:pPr>
      <w:r>
        <w:rPr>
          <w:rFonts w:ascii="Bell MT" w:hAnsi="Bell MT"/>
          <w:szCs w:val="28"/>
        </w:rPr>
        <w:t>IND - Indicação Nº 1325/2026</w:t>
      </w:r>
    </w:p>
    <w:p/>
    <w:p>
      <w:pPr>
        <w:jc w:val="center"/>
        <w:rPr>
          <w:rFonts w:ascii="Bell MT" w:hAnsi="Bell MT"/>
          <w:b/>
          <w:spacing w:val="22"/>
          <w:position w:val="2"/>
          <w:sz w:val="28"/>
          <w:szCs w:val="28"/>
        </w:rPr>
      </w:pPr>
      <w:r>
        <w:rPr>
          <w:rFonts w:ascii="Bell MT" w:hAnsi="Bell MT"/>
          <w:b/>
          <w:spacing w:val="22"/>
          <w:position w:val="2"/>
          <w:sz w:val="28"/>
          <w:szCs w:val="28"/>
        </w:rPr>
        <w:t>Exmo. Sr. Presidente da Câmara Municipal de Franca (SP).</w:t>
      </w:r>
    </w:p>
    <w:p>
      <w:pPr>
        <w:jc w:val="center"/>
        <w:rPr>
          <w:rFonts w:ascii="Bell MT" w:hAnsi="Bell MT"/>
          <w:b/>
          <w:spacing w:val="22"/>
          <w:position w:val="2"/>
          <w:sz w:val="28"/>
          <w:szCs w:val="28"/>
        </w:rPr>
      </w:pP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b/>
          <w:spacing w:val="22"/>
          <w:position w:val="2"/>
          <w:sz w:val="28"/>
          <w:szCs w:val="28"/>
          <w:u w:val="single"/>
        </w:rPr>
      </w:pPr>
      <w:r>
        <w:rPr>
          <w:rFonts w:ascii="Bell MT" w:hAnsi="Bell MT"/>
          <w:b/>
          <w:spacing w:val="22"/>
          <w:position w:val="2"/>
          <w:sz w:val="28"/>
          <w:szCs w:val="28"/>
          <w:u w:val="single"/>
        </w:rPr>
        <w:t>DESPACHO</w:t>
      </w: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Encaminhe-se à autoridade</w:t>
      </w: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competente</w:t>
      </w:r>
      <w:r>
        <w:rPr>
          <w:rFonts w:ascii="Bell MT" w:hAnsi="Bell MT"/>
          <w:spacing w:val="22"/>
          <w:position w:val="2"/>
          <w:sz w:val="28"/>
          <w:szCs w:val="28"/>
        </w:rPr>
        <w:t>.</w:t>
      </w: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Plenário, em ____________</w:t>
      </w: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ab/>
      </w:r>
      <w:r>
        <w:rPr>
          <w:rFonts w:ascii="Bell MT" w:hAnsi="Bell MT"/>
          <w:spacing w:val="22"/>
          <w:position w:val="2"/>
          <w:sz w:val="28"/>
          <w:szCs w:val="28"/>
        </w:rPr>
        <w:tab/>
      </w:r>
      <w:r>
        <w:rPr>
          <w:rFonts w:ascii="Bell MT" w:hAnsi="Bell MT"/>
          <w:spacing w:val="22"/>
          <w:position w:val="2"/>
          <w:sz w:val="28"/>
          <w:szCs w:val="28"/>
        </w:rPr>
        <w:tab/>
        <w:t xml:space="preserve">               _____________________</w:t>
      </w:r>
    </w:p>
    <w:p>
      <w:pPr>
        <w:pBdr>
          <w:top w:val="single" w:sz="12" w:space="1" w:color="000000"/>
          <w:left w:val="single" w:sz="12" w:space="1" w:color="000000"/>
          <w:bottom w:val="single" w:sz="12" w:space="1" w:color="000000"/>
          <w:right w:val="single" w:sz="12" w:space="1" w:color="000000"/>
        </w:pBdr>
        <w:ind w:left="2127" w:right="2552"/>
        <w:jc w:val="center"/>
        <w:rPr>
          <w:rFonts w:ascii="Bell MT" w:hAnsi="Bell MT"/>
          <w:spacing w:val="22"/>
          <w:position w:val="2"/>
          <w:sz w:val="28"/>
          <w:szCs w:val="28"/>
        </w:rPr>
      </w:pPr>
      <w:r>
        <w:rPr>
          <w:rFonts w:ascii="Bell MT" w:hAnsi="Bell MT"/>
          <w:spacing w:val="22"/>
          <w:position w:val="2"/>
          <w:sz w:val="28"/>
          <w:szCs w:val="28"/>
        </w:rPr>
        <w:t>Presidente</w:t>
      </w:r>
    </w:p>
    <w:p>
      <w:pPr>
        <w:jc w:val="center"/>
        <w:rPr>
          <w:rFonts w:ascii="Bell MT" w:hAnsi="Bell MT"/>
          <w:spacing w:val="22"/>
          <w:position w:val="2"/>
        </w:rPr>
      </w:pPr>
    </w:p>
    <w:p>
      <w:pPr>
        <w:spacing w:after="120"/>
        <w:ind w:firstLine="1701"/>
        <w:jc w:val="both"/>
        <w:rPr>
          <w:rFonts w:ascii="Bell MT" w:hAnsi="Bell MT"/>
          <w:sz w:val="28"/>
          <w:szCs w:val="28"/>
        </w:rPr>
      </w:pPr>
      <w:r>
        <w:rPr>
          <w:rFonts w:ascii="Bell MT" w:hAnsi="Bell MT"/>
          <w:b/>
          <w:sz w:val="28"/>
          <w:szCs w:val="28"/>
          <w:u w:val="single"/>
        </w:rPr>
        <w:t>I N D I C O</w:t>
      </w:r>
      <w:r>
        <w:rPr>
          <w:rFonts w:ascii="Bell MT" w:hAnsi="Bell MT"/>
          <w:sz w:val="28"/>
          <w:szCs w:val="28"/>
        </w:rPr>
        <w:t xml:space="preserve"> ao Exmo. </w:t>
      </w:r>
      <w:r>
        <w:rPr>
          <w:rFonts w:ascii="Bell MT" w:hAnsi="Bell MT"/>
          <w:b/>
          <w:sz w:val="28"/>
          <w:szCs w:val="28"/>
        </w:rPr>
        <w:t>SR</w:t>
      </w:r>
      <w:r>
        <w:rPr>
          <w:rFonts w:ascii="Bell MT" w:hAnsi="Bell MT"/>
          <w:b/>
          <w:i/>
          <w:sz w:val="28"/>
          <w:szCs w:val="28"/>
        </w:rPr>
        <w:t xml:space="preserve">. </w:t>
      </w:r>
      <w:r>
        <w:rPr>
          <w:rFonts w:ascii="Bell MT" w:hAnsi="Bell MT"/>
          <w:b/>
          <w:sz w:val="28"/>
          <w:szCs w:val="28"/>
        </w:rPr>
        <w:t>ALEXANDRE FERREIRA</w:t>
      </w:r>
      <w:r>
        <w:rPr>
          <w:rFonts w:ascii="Bell MT" w:hAnsi="Bell MT"/>
          <w:b/>
          <w:i/>
          <w:sz w:val="28"/>
          <w:szCs w:val="28"/>
        </w:rPr>
        <w:t>,</w:t>
      </w:r>
      <w:r>
        <w:rPr>
          <w:rFonts w:ascii="Bell MT" w:hAnsi="Bell MT"/>
          <w:sz w:val="28"/>
          <w:szCs w:val="28"/>
        </w:rPr>
        <w:t xml:space="preserve"> Prefeito de Franca, que envide esforços junto aos órgãos competentes, </w:t>
      </w:r>
      <w:r>
        <w:rPr>
          <w:rFonts w:ascii="Bell MT" w:hAnsi="Bell MT"/>
          <w:sz w:val="28"/>
          <w:szCs w:val="28"/>
        </w:rPr>
        <w:t>visando a atender à</w:t>
      </w:r>
      <w:r>
        <w:rPr>
          <w:rFonts w:ascii="Bell MT" w:hAnsi="Bell MT"/>
          <w:sz w:val="28"/>
          <w:szCs w:val="28"/>
        </w:rPr>
        <w:t xml:space="preserve"> solicitação </w:t>
      </w:r>
      <w:r>
        <w:rPr>
          <w:rFonts w:ascii="Bell MT" w:hAnsi="Bell MT"/>
          <w:sz w:val="28"/>
          <w:szCs w:val="28"/>
        </w:rPr>
        <w:t xml:space="preserve">de </w:t>
      </w:r>
      <w:r>
        <w:rPr>
          <w:rFonts w:ascii="Bell MT" w:hAnsi="Bell MT"/>
          <w:sz w:val="28"/>
          <w:szCs w:val="28"/>
        </w:rPr>
        <w:t xml:space="preserve">munícipes de Franca. </w:t>
      </w:r>
    </w:p>
    <w:p>
      <w:pPr>
        <w:pStyle w:val="Default"/>
        <w:spacing w:after="120" w:line="276" w:lineRule="auto"/>
        <w:ind w:firstLine="1701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Solicito a Vossa Excelência que verifique a possibilidade de </w:t>
      </w:r>
      <w:r>
        <w:rPr>
          <w:sz w:val="28"/>
          <w:szCs w:val="28"/>
        </w:rPr>
        <w:t xml:space="preserve">reparar refletores localizados na </w:t>
      </w:r>
      <w:r>
        <w:rPr>
          <w:sz w:val="28"/>
          <w:szCs w:val="28"/>
        </w:rPr>
        <w:t>Praça da Juventude “Josaphat Guimarães França</w:t>
      </w:r>
      <w:r>
        <w:rPr>
          <w:sz w:val="28"/>
          <w:szCs w:val="28"/>
        </w:rPr>
        <w:t xml:space="preserve">”, localizada na rua </w:t>
      </w:r>
      <w:r>
        <w:rPr>
          <w:sz w:val="28"/>
          <w:szCs w:val="28"/>
        </w:rPr>
        <w:t xml:space="preserve">Joaquim Cândido Guilobel, no Jardim Redentor. </w:t>
      </w:r>
    </w:p>
    <w:p>
      <w:pPr>
        <w:pStyle w:val="Default"/>
        <w:spacing w:after="120" w:line="276" w:lineRule="au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O pedido justifica-se porque seis dos refletores encontram-se queimados</w:t>
      </w:r>
      <w:r>
        <w:rPr>
          <w:sz w:val="28"/>
          <w:szCs w:val="28"/>
        </w:rPr>
        <w:t>, deixando a praça escura e dificultando o desenvolvimento de um projeto noturno de futebol infantil</w:t>
      </w:r>
      <w:r>
        <w:rPr>
          <w:sz w:val="28"/>
          <w:szCs w:val="28"/>
        </w:rPr>
        <w:t xml:space="preserve"> que acontece no local. Além disso, a escuridão acaba causando insegurança nas pessoas que se utilizam do espaço, porque ela pode incentivar práticas criminosas. Por isso, solicito o reparo dos refletores supracitados (vide imagens anexas).</w:t>
      </w:r>
    </w:p>
    <w:p>
      <w:pPr>
        <w:pStyle w:val="Default"/>
        <w:spacing w:after="120" w:line="276" w:lineRule="auto"/>
        <w:ind w:firstLine="1701"/>
        <w:jc w:val="both"/>
        <w:rPr>
          <w:sz w:val="28"/>
          <w:szCs w:val="28"/>
        </w:rPr>
      </w:pPr>
      <w:r>
        <w:rPr>
          <w:sz w:val="28"/>
          <w:szCs w:val="28"/>
        </w:rPr>
        <w:t>Pela relevância do pedido, solicito a intervenção dos órgãos competentes o mais breve possível.</w:t>
      </w:r>
    </w:p>
    <w:p>
      <w:pPr>
        <w:pStyle w:val="Heading3"/>
        <w:spacing w:after="120" w:line="240" w:lineRule="auto"/>
        <w:rPr>
          <w:rFonts w:ascii="Bell MT" w:hAnsi="Bell MT"/>
          <w:spacing w:val="0"/>
          <w:position w:val="0"/>
          <w:szCs w:val="28"/>
        </w:rPr>
      </w:pPr>
      <w:r>
        <w:rPr>
          <w:rFonts w:ascii="Bell MT" w:hAnsi="Bell MT"/>
          <w:spacing w:val="0"/>
          <w:position w:val="0"/>
          <w:szCs w:val="28"/>
        </w:rPr>
        <w:t>Câmara Muni</w:t>
      </w:r>
      <w:r>
        <w:rPr>
          <w:rFonts w:ascii="Bell MT" w:hAnsi="Bell MT"/>
          <w:spacing w:val="0"/>
          <w:position w:val="0"/>
          <w:szCs w:val="28"/>
        </w:rPr>
        <w:t>ci</w:t>
      </w:r>
      <w:r>
        <w:rPr>
          <w:rFonts w:ascii="Bell MT" w:hAnsi="Bell MT"/>
          <w:spacing w:val="0"/>
          <w:position w:val="0"/>
          <w:szCs w:val="28"/>
        </w:rPr>
        <w:t xml:space="preserve">pal, </w:t>
      </w:r>
      <w:r>
        <w:rPr>
          <w:rFonts w:ascii="Bell MT" w:hAnsi="Bell MT"/>
          <w:spacing w:val="0"/>
          <w:position w:val="0"/>
          <w:szCs w:val="28"/>
        </w:rPr>
        <w:t xml:space="preserve">10 </w:t>
      </w:r>
      <w:r>
        <w:rPr>
          <w:rFonts w:ascii="Bell MT" w:hAnsi="Bell MT"/>
          <w:spacing w:val="0"/>
          <w:position w:val="0"/>
          <w:szCs w:val="28"/>
        </w:rPr>
        <w:t>de</w:t>
      </w:r>
      <w:r>
        <w:rPr>
          <w:rFonts w:ascii="Bell MT" w:hAnsi="Bell MT"/>
          <w:spacing w:val="0"/>
          <w:position w:val="0"/>
          <w:szCs w:val="28"/>
        </w:rPr>
        <w:t xml:space="preserve"> junho</w:t>
      </w:r>
      <w:r>
        <w:rPr>
          <w:rFonts w:ascii="Bell MT" w:hAnsi="Bell MT"/>
          <w:spacing w:val="0"/>
          <w:position w:val="0"/>
          <w:szCs w:val="28"/>
        </w:rPr>
        <w:t xml:space="preserve"> </w:t>
      </w:r>
      <w:r>
        <w:rPr>
          <w:rFonts w:ascii="Bell MT" w:hAnsi="Bell MT"/>
          <w:spacing w:val="0"/>
          <w:position w:val="0"/>
          <w:szCs w:val="28"/>
        </w:rPr>
        <w:t xml:space="preserve">de </w:t>
      </w:r>
      <w:r>
        <w:rPr>
          <w:rFonts w:ascii="Bell MT" w:hAnsi="Bell MT"/>
          <w:spacing w:val="0"/>
          <w:position w:val="0"/>
          <w:szCs w:val="28"/>
        </w:rPr>
        <w:t>2026</w:t>
      </w:r>
    </w:p>
    <w:p/>
    <w:p/>
    <w:p/>
    <w:p/>
    <w:p>
      <w:pPr>
        <w:jc w:val="center"/>
        <w:rPr>
          <w:rFonts w:ascii="Bell MT" w:hAnsi="Bell MT" w:cs="Aharoni"/>
          <w:sz w:val="28"/>
          <w:szCs w:val="28"/>
          <w:highlight w:val="none"/>
        </w:rPr>
      </w:pPr>
      <w:r>
        <w:drawing>
          <wp:inline distT="0" distB="0" distL="0" distR="0">
            <wp:extent cx="2175825" cy="9474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283882" name="Picture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824" cy="94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Bell MT" w:hAnsi="Bell MT" w:cs="Aharoni"/>
          <w:b/>
          <w:bCs/>
          <w:sz w:val="28"/>
          <w:szCs w:val="28"/>
          <w:highlight w:val="none"/>
        </w:rPr>
      </w:pPr>
      <w:r>
        <w:rPr>
          <w:rFonts w:ascii="Bell MT" w:hAnsi="Bell MT" w:cs="Aharoni"/>
          <w:b/>
          <w:bCs/>
          <w:sz w:val="28"/>
          <w:highlight w:val="none"/>
        </w:rPr>
        <w:t>ANEXO ÚNICO</w:t>
        <w:br/>
        <w:t>POSTES PRAÇA DA JUVENTUDE</w:t>
      </w:r>
    </w:p>
    <w:p>
      <w:pPr>
        <w:jc w:val="center"/>
        <w:rPr>
          <w:rFonts w:ascii="Bell MT" w:hAnsi="Bell MT" w:cs="Aharoni"/>
          <w:b/>
          <w:bCs/>
          <w:sz w:val="28"/>
          <w:szCs w:val="28"/>
          <w:highlight w:val="none"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rFonts w:ascii="Bell MT" w:hAnsi="Bell MT" w:cs="Aharoni"/>
          <w:b/>
          <w:bCs/>
          <w:sz w:val="28"/>
          <w:szCs w:val="28"/>
          <w:highlight w:val="none"/>
        </w:rPr>
      </w:pPr>
      <w:r>
        <w:drawing>
          <wp:inline distT="0" distB="0" distL="0" distR="0">
            <wp:extent cx="5759450" cy="323969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386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9" cy="323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  <w:r>
        <w:drawing>
          <wp:inline distT="0" distB="0" distL="0" distR="0">
            <wp:extent cx="5759450" cy="3239690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46271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49" cy="323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footerReference w:type="default" r:id="rId9"/>
      <w:type w:val="nextPage"/>
      <w:pgSz w:w="11906" w:h="16838" w:orient="portrait"/>
      <w:pgMar w:top="568" w:right="851" w:bottom="1418" w:left="1985" w:header="567" w:footer="284" w:gutter="0"/>
      <w:pgBorders w:zOrder="front" w:display="allPages" w:offsetFrom="text"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default"/>
  </w:font>
  <w:font w:name="Aharoni">
    <w:panose1 w:val="02040802050405020203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Bell MT">
    <w:panose1 w:val="020206030504050203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de Latin">
    <w:panose1 w:val="020B05020405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Rua da Câmara, </w:t>
          </w:r>
          <w:r>
            <w:rPr>
              <w:sz w:val="18"/>
              <w:szCs w:val="18"/>
            </w:rPr>
            <w:t>1</w:t>
          </w:r>
          <w:r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Bairro São José   </w:t>
          </w:r>
          <w:r>
            <w:rPr>
              <w:sz w:val="18"/>
              <w:szCs w:val="18"/>
            </w:rPr>
            <w:t>CEP:  14.401-278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b/>
              <w:sz w:val="18"/>
              <w:szCs w:val="18"/>
            </w:rPr>
          </w:pPr>
          <w:r>
            <w:rPr>
              <w:sz w:val="18"/>
              <w:szCs w:val="18"/>
            </w:rPr>
            <w:t>Fone: (16) 3713-</w:t>
          </w:r>
          <w:r>
            <w:rPr>
              <w:sz w:val="18"/>
              <w:szCs w:val="18"/>
            </w:rPr>
            <w:t xml:space="preserve">1555  </w:t>
          </w:r>
          <w:r>
            <w:rPr>
              <w:sz w:val="18"/>
              <w:szCs w:val="18"/>
            </w:rPr>
            <w:t>Fax</w:t>
          </w:r>
          <w:r>
            <w:rPr>
              <w:sz w:val="18"/>
              <w:szCs w:val="18"/>
            </w:rPr>
            <w:t xml:space="preserve">: </w:t>
          </w:r>
          <w:r>
            <w:rPr>
              <w:sz w:val="18"/>
              <w:szCs w:val="18"/>
            </w:rPr>
            <w:t>(16) 3713-1</w:t>
          </w:r>
          <w:r>
            <w:rPr>
              <w:sz w:val="18"/>
              <w:szCs w:val="18"/>
            </w:rPr>
            <w:t>500</w:t>
          </w:r>
          <w:r>
            <w:rPr>
              <w:sz w:val="18"/>
              <w:szCs w:val="18"/>
            </w:rPr>
            <w:t xml:space="preserve">  </w:t>
          </w:r>
          <w:r>
            <w:rPr>
              <w:b/>
              <w:sz w:val="18"/>
              <w:szCs w:val="18"/>
            </w:rPr>
            <w:t>DDG 0800 940 1555</w:t>
          </w:r>
        </w:p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camara@franca.sp.leg.br</w:t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1"/>
      <w:gridCol w:w="5640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8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  <w:lang w:eastAsia="pt-BR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3234250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jc w:val="center"/>
            <w:rPr>
              <w:szCs w:val="28"/>
            </w:rPr>
          </w:pPr>
          <w:r>
            <w:rPr>
              <w:szCs w:val="28"/>
            </w:rPr>
            <w:t>ESTADO DE SÃO PAULO</w:t>
          </w:r>
        </w:p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sz w:val="16"/>
            </w:rPr>
            <w:t>www.camarafranca.sp.gov.br</w:t>
          </w:r>
        </w:p>
      </w:tc>
      <w:tc>
        <w:tcPr>
          <w:tcW w:w="879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  <w:lang w:eastAsia="pt-BR"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8813125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4774B5"/>
    <w:multiLevelType w:val="hybridMultilevel"/>
    <w:tmpl w:val="00000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1">
    <w:name w:val="Heading 1"/>
    <w:basedOn w:val="Normal"/>
    <w:next w:val="Normal"/>
    <w:link w:val="Ttulo1Char"/>
    <w:qFormat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customStyle="1" w:styleId="Heading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nhideWhenUsed/>
    <w:qFormat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DefaultParagraphFont"/>
    <w:link w:val="Heading1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DefaultParagraphFont"/>
    <w:link w:val="Heading3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customStyle="1" w:styleId="Default">
    <w:name w:val="Default"/>
    <w:pPr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C1BC-2B4E-407E-93F3-B196638A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wesleimoura</dc:creator>
  <cp:revision>5</cp:revision>
  <dcterms:created xsi:type="dcterms:W3CDTF">2025-01-16T18:46:00Z</dcterms:created>
  <dcterms:modified xsi:type="dcterms:W3CDTF">2026-06-10T13:49:33Z</dcterms:modified>
</cp:coreProperties>
</file>