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0" w:right="788"/>
        <w:jc w:val="left"/>
        <w:rPr>
          <w:b/>
          <w:bCs/>
          <w:sz w:val="28"/>
          <w:szCs w:val="28"/>
          <w:highlight w:val="none"/>
        </w:rPr>
      </w:pPr>
    </w:p>
    <w:p w14:paraId="1FBC8CA8"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REQ - Requerimento Nº 448/2026</w:t>
      </w:r>
    </w:p>
    <w:p>
      <w:pPr>
        <w:ind w:left="113" w:right="788"/>
        <w:jc w:val="center"/>
        <w:rPr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 xml:space="preserve">Sala das Sessões </w:t>
      </w:r>
      <w:r>
        <w:t>em,_</w:t>
      </w:r>
      <w:r>
        <w:t>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PRESIDENTE</w:t>
      </w:r>
    </w:p>
    <w:p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 w14:paraId="480C726E">
      <w:pPr>
        <w:pStyle w:val="Default"/>
        <w:pBdr>
          <w:top w:val="nil"/>
          <w:left w:val="nil"/>
          <w:bottom w:val="nil"/>
          <w:right w:val="nil"/>
        </w:pBdr>
        <w:spacing w:line="480" w:lineRule="auto"/>
        <w:ind w:firstLine="708"/>
        <w:jc w:val="both"/>
        <w:rPr>
          <w:rFonts w:eastAsia="Arial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eastAsia="Arial"/>
          <w:b/>
          <w:bCs/>
          <w:color w:val="auto"/>
          <w:sz w:val="24"/>
          <w:szCs w:val="24"/>
        </w:rPr>
        <w:t>REQUEIR</w:t>
      </w:r>
      <w:r>
        <w:rPr>
          <w:rFonts w:eastAsia="Arial"/>
          <w:b/>
          <w:bCs/>
          <w:color w:val="auto"/>
          <w:sz w:val="24"/>
          <w:szCs w:val="24"/>
        </w:rPr>
        <w:t>O</w:t>
      </w:r>
      <w:r>
        <w:rPr>
          <w:rFonts w:eastAsia="Arial"/>
          <w:b/>
          <w:bCs/>
          <w:color w:val="auto"/>
          <w:sz w:val="24"/>
          <w:szCs w:val="24"/>
        </w:rPr>
        <w:t>,</w:t>
      </w:r>
      <w:r>
        <w:rPr>
          <w:rFonts w:eastAsia="Arial"/>
          <w:color w:val="auto"/>
          <w:sz w:val="24"/>
          <w:szCs w:val="24"/>
        </w:rPr>
        <w:t xml:space="preserve"> na forma regimental, ouvido o Augusto Plenário,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que seja oficiado ao Poder Executivo Municipal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para que preste as seguintes informações </w:t>
      </w:r>
      <w:r>
        <w:rPr>
          <w:rFonts w:ascii="Times New Roman" w:eastAsia="Times New Roman" w:hAnsi="Times New Roman" w:cs="Times New Roman"/>
          <w:color w:val="000000"/>
          <w:sz w:val="24"/>
        </w:rPr>
        <w:t>acerca das ações desenvolvidas pelo Município de Franca em relação à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</w:rPr>
        <w:t>18ª Conferência Nacional de Saúde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</w:rPr>
        <w:t>.</w:t>
      </w:r>
    </w:p>
    <w:p w14:paraId="70021D3E"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color w:val="auto"/>
          <w:sz w:val="24"/>
          <w:szCs w:val="24"/>
          <w:highlight w:val="none"/>
        </w:rPr>
      </w:pPr>
      <w:r>
        <w:t>Considerando a importância da participação dos municípios na construção das diretrizes que subsidiarão os instrumentos de planejamento e orçamento públicos, solicito os seguintes esclarecimentos:</w:t>
      </w:r>
    </w:p>
    <w:p w14:paraId="6AACBBA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O Município de Franca já iniciou ou planeja iniciar ações preparatórias para participação na 18ª Conferência Nacional de Saúde?</w:t>
      </w:r>
    </w:p>
    <w:p w14:paraId="2097F2D5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Quais medidas estão sendo adotadas para garantir a participação da população, dos trabalhadores da saúde, gestores e entidades da sociedade civil organizada no processo de discussão e deliberação das propostas?</w:t>
      </w:r>
    </w:p>
    <w:p w14:paraId="450E6E8A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D</w:t>
      </w:r>
      <w:r>
        <w:t>e que forma as propostas e deliberações oriundas das discussões municipais serão incorporadas aos instrumentos de planejamento do município, especialmente ao Plano Municipal de Saúde, ao Plano Plurianual (PPA), à Lei de Diretrizes Orçamentárias (LDO), à Le</w:t>
      </w:r>
      <w:r>
        <w:t>i Orçamentária Anual (LOA) e aos Planos de Aplicação dos Recursos do Fundo Municipal de Saúde?</w:t>
      </w:r>
    </w:p>
    <w:p w14:paraId="0C1773D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Quais são as estratégias adotadas pelo Município para fortalecer o controle social e a participação popular na formulação, acompanhamento e fiscalização das políticas públicas de saúde?</w:t>
      </w:r>
    </w:p>
    <w:p w14:paraId="08C2FB02">
      <w:pPr>
        <w:pStyle w:val="Default"/>
        <w:pBdr>
          <w:top w:val="nil"/>
          <w:left w:val="nil"/>
          <w:bottom w:val="nil"/>
          <w:right w:val="nil"/>
        </w:pBdr>
        <w:spacing w:line="480" w:lineRule="auto"/>
        <w:ind w:left="1417" w:firstLine="0"/>
        <w:jc w:val="both"/>
        <w:rPr>
          <w14:ligatures w14:val="none"/>
        </w:rPr>
      </w:pPr>
    </w:p>
    <w:p>
      <w:pPr>
        <w:spacing w:line="360" w:lineRule="auto"/>
        <w:ind w:firstLine="708"/>
        <w:jc w:val="center"/>
        <w:rPr>
          <w:rFonts w:eastAsiaTheme="minorEastAsia"/>
          <w:color w:val="000000"/>
          <w:sz w:val="24"/>
          <w:szCs w:val="24"/>
          <w:highlight w:val="none"/>
        </w:rPr>
      </w:pPr>
      <w:r>
        <w:rPr>
          <w:rFonts w:eastAsiaTheme="minorEastAsia"/>
          <w:color w:val="000000"/>
          <w:sz w:val="24"/>
          <w:szCs w:val="24"/>
        </w:rPr>
        <w:t xml:space="preserve">Câmara Municipal, em 09 </w:t>
      </w:r>
      <w:r>
        <w:rPr>
          <w:rFonts w:eastAsiaTheme="minorEastAsia"/>
          <w:color w:val="000000"/>
          <w:sz w:val="24"/>
          <w:szCs w:val="24"/>
        </w:rPr>
        <w:t xml:space="preserve">de junho </w:t>
      </w:r>
      <w:r>
        <w:rPr>
          <w:rFonts w:eastAsiaTheme="minorEastAsia"/>
          <w:color w:val="000000"/>
          <w:sz w:val="24"/>
          <w:szCs w:val="24"/>
        </w:rPr>
        <w:t>de 202</w:t>
      </w:r>
      <w:r>
        <w:rPr>
          <w:rFonts w:eastAsiaTheme="minorEastAsia"/>
          <w:color w:val="000000"/>
          <w:sz w:val="24"/>
          <w:szCs w:val="24"/>
          <w:highlight w:val="none"/>
        </w:rPr>
        <w:t>6</w:t>
      </w:r>
    </w:p>
    <w:p w14:paraId="0979D065">
      <w:pPr>
        <w:spacing w:line="360" w:lineRule="auto"/>
        <w:rPr>
          <w:sz w:val="24"/>
          <w:szCs w:val="24"/>
        </w:rPr>
      </w:pPr>
    </w:p>
    <w:p w14:paraId="53322D27"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Heading4"/>
        <w:rPr>
          <w:i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149224</wp:posOffset>
            </wp:positionV>
            <wp:extent cx="530591" cy="530591"/>
            <wp:effectExtent l="0" t="0" r="0" b="0"/>
            <wp:wrapNone/>
            <wp:docPr id="3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0318" name="Picture 1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" cy="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>Marília Martins</w:t>
      </w:r>
    </w:p>
    <w:p>
      <w:pPr>
        <w:spacing w:line="320" w:lineRule="exact"/>
        <w:jc w:val="center"/>
        <w:rPr>
          <w:b/>
          <w:spacing w:val="22"/>
          <w:position w:val="2"/>
        </w:rPr>
      </w:pPr>
      <w:r>
        <w:rPr>
          <w:b/>
          <w:spacing w:val="22"/>
          <w:position w:val="2"/>
        </w:rPr>
        <w:t>Vereador</w:t>
      </w:r>
      <w:r>
        <w:rPr>
          <w:b/>
          <w:spacing w:val="22"/>
          <w:position w:val="2"/>
        </w:rPr>
        <w:t>a</w:t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 xml:space="preserve">Telefone: (16) 3713-1555–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49288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761007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756FA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01F2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076661B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086D2B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14F0F7B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117537AC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4EBF445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7">
    <w:nsid w:val="1695B739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7BB8C2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1846A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1C2B1E9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1D95488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3285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25FC664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29EC57E3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2A7DE568"/>
    <w:multiLevelType w:val="hybridMultilevel"/>
    <w:tmpl w:val="00000000"/>
    <w:lvl w:ilvl="0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16">
    <w:nsid w:val="2AC26D3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B46E60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2B4E7E9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>
    <w:nsid w:val="2B5B9F2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2D9CD89C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2F845FB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3A33AC3A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3BA53BD0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4">
    <w:nsid w:val="3D208457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5">
    <w:nsid w:val="3EF35A8F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6">
    <w:nsid w:val="40260C8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4059DFF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40AC798C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9">
    <w:nsid w:val="4260CBF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603B00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1">
    <w:nsid w:val="484A360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498341B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49987367"/>
    <w:multiLevelType w:val="hybridMultilevel"/>
    <w:tmpl w:val="0000000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4B48D6E4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5">
    <w:nsid w:val="4B49A88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6">
    <w:nsid w:val="4DE72E1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>
    <w:nsid w:val="501CA27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>
    <w:nsid w:val="51ADA19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9">
    <w:nsid w:val="51C505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>
    <w:nsid w:val="52924EC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545DD95B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597D4D87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3">
    <w:nsid w:val="59EE501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4">
    <w:nsid w:val="5B92F6F5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5">
    <w:nsid w:val="5BC15D9F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6">
    <w:nsid w:val="5CE1F372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7">
    <w:nsid w:val="5D020E8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5E560283"/>
    <w:multiLevelType w:val="hybridMultilevel"/>
    <w:tmpl w:val="0000000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9">
    <w:nsid w:val="619A914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0">
    <w:nsid w:val="6289DB2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1">
    <w:nsid w:val="628BF827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2">
    <w:nsid w:val="6479E01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D4FB5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4">
    <w:nsid w:val="699AA9F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5">
    <w:nsid w:val="6D3741EF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6">
    <w:nsid w:val="6D8EC1B0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7">
    <w:nsid w:val="7107D7F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8">
    <w:nsid w:val="75B2885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9">
    <w:nsid w:val="75CF3AF3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0">
    <w:nsid w:val="7B4CF7B5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>
    <w:nsid w:val="7FE3ECF2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4"/>
  </w:num>
  <w:num w:numId="2">
    <w:abstractNumId w:val="23"/>
  </w:num>
  <w:num w:numId="3">
    <w:abstractNumId w:val="51"/>
  </w:num>
  <w:num w:numId="4">
    <w:abstractNumId w:val="16"/>
  </w:num>
  <w:num w:numId="5">
    <w:abstractNumId w:val="33"/>
  </w:num>
  <w:num w:numId="6">
    <w:abstractNumId w:val="47"/>
  </w:num>
  <w:num w:numId="7">
    <w:abstractNumId w:val="7"/>
  </w:num>
  <w:num w:numId="8">
    <w:abstractNumId w:val="8"/>
  </w:num>
  <w:num w:numId="9">
    <w:abstractNumId w:val="11"/>
  </w:num>
  <w:num w:numId="10">
    <w:abstractNumId w:val="60"/>
  </w:num>
  <w:num w:numId="11">
    <w:abstractNumId w:val="26"/>
  </w:num>
  <w:num w:numId="12">
    <w:abstractNumId w:val="52"/>
  </w:num>
  <w:num w:numId="13">
    <w:abstractNumId w:val="37"/>
  </w:num>
  <w:num w:numId="14">
    <w:abstractNumId w:val="48"/>
  </w:num>
  <w:num w:numId="15">
    <w:abstractNumId w:val="18"/>
  </w:num>
  <w:num w:numId="16">
    <w:abstractNumId w:val="21"/>
  </w:num>
  <w:num w:numId="17">
    <w:abstractNumId w:val="58"/>
  </w:num>
  <w:num w:numId="18">
    <w:abstractNumId w:val="19"/>
  </w:num>
  <w:num w:numId="19">
    <w:abstractNumId w:val="50"/>
  </w:num>
  <w:num w:numId="20">
    <w:abstractNumId w:val="27"/>
  </w:num>
  <w:num w:numId="21">
    <w:abstractNumId w:val="32"/>
  </w:num>
  <w:num w:numId="22">
    <w:abstractNumId w:val="20"/>
  </w:num>
  <w:num w:numId="23">
    <w:abstractNumId w:val="44"/>
  </w:num>
  <w:num w:numId="24">
    <w:abstractNumId w:val="54"/>
  </w:num>
  <w:num w:numId="25">
    <w:abstractNumId w:val="57"/>
  </w:num>
  <w:num w:numId="26">
    <w:abstractNumId w:val="25"/>
  </w:num>
  <w:num w:numId="27">
    <w:abstractNumId w:val="35"/>
  </w:num>
  <w:num w:numId="28">
    <w:abstractNumId w:val="9"/>
  </w:num>
  <w:num w:numId="29">
    <w:abstractNumId w:val="0"/>
  </w:num>
  <w:num w:numId="30">
    <w:abstractNumId w:val="3"/>
  </w:num>
  <w:num w:numId="31">
    <w:abstractNumId w:val="5"/>
  </w:num>
  <w:num w:numId="32">
    <w:abstractNumId w:val="36"/>
  </w:num>
  <w:num w:numId="33">
    <w:abstractNumId w:val="22"/>
  </w:num>
  <w:num w:numId="34">
    <w:abstractNumId w:val="4"/>
  </w:num>
  <w:num w:numId="35">
    <w:abstractNumId w:val="6"/>
  </w:num>
  <w:num w:numId="36">
    <w:abstractNumId w:val="49"/>
  </w:num>
  <w:num w:numId="37">
    <w:abstractNumId w:val="29"/>
  </w:num>
  <w:num w:numId="38">
    <w:abstractNumId w:val="42"/>
  </w:num>
  <w:num w:numId="39">
    <w:abstractNumId w:val="61"/>
  </w:num>
  <w:num w:numId="40">
    <w:abstractNumId w:val="59"/>
  </w:num>
  <w:num w:numId="41">
    <w:abstractNumId w:val="14"/>
  </w:num>
  <w:num w:numId="42">
    <w:abstractNumId w:val="46"/>
  </w:num>
  <w:num w:numId="43">
    <w:abstractNumId w:val="13"/>
  </w:num>
  <w:num w:numId="44">
    <w:abstractNumId w:val="24"/>
  </w:num>
  <w:num w:numId="45">
    <w:abstractNumId w:val="53"/>
  </w:num>
  <w:num w:numId="46">
    <w:abstractNumId w:val="28"/>
  </w:num>
  <w:num w:numId="47">
    <w:abstractNumId w:val="41"/>
  </w:num>
  <w:num w:numId="48">
    <w:abstractNumId w:val="55"/>
  </w:num>
  <w:num w:numId="49">
    <w:abstractNumId w:val="31"/>
  </w:num>
  <w:num w:numId="50">
    <w:abstractNumId w:val="10"/>
  </w:num>
  <w:num w:numId="51">
    <w:abstractNumId w:val="56"/>
  </w:num>
  <w:num w:numId="52">
    <w:abstractNumId w:val="45"/>
  </w:num>
  <w:num w:numId="53">
    <w:abstractNumId w:val="38"/>
  </w:num>
  <w:num w:numId="54">
    <w:abstractNumId w:val="2"/>
  </w:num>
  <w:num w:numId="55">
    <w:abstractNumId w:val="40"/>
  </w:num>
  <w:num w:numId="56">
    <w:abstractNumId w:val="43"/>
  </w:num>
  <w:num w:numId="57">
    <w:abstractNumId w:val="39"/>
  </w:num>
  <w:num w:numId="58">
    <w:abstractNumId w:val="1"/>
  </w:num>
  <w:num w:numId="59">
    <w:abstractNumId w:val="15"/>
  </w:num>
  <w:num w:numId="60">
    <w:abstractNumId w:val="30"/>
  </w:num>
  <w:num w:numId="61">
    <w:abstractNumId w:val="12"/>
  </w:num>
  <w:num w:numId="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position w:val="2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Times New Roman" w:eastAsia="Times New Roman" w:hAnsi="Times New Roman" w:cs="Times New Roman"/>
      <w:b/>
      <w:i/>
      <w:spacing w:val="22"/>
      <w:position w:val="2"/>
      <w:sz w:val="28"/>
      <w:szCs w:val="20"/>
      <w:lang w:eastAsia="pt-BR"/>
    </w:rPr>
  </w:style>
  <w:style w:type="paragraph" w:customStyle="1" w:styleId="Normal1">
    <w:name w:val="Normal1"/>
    <w:pPr>
      <w:spacing w:after="0"/>
    </w:pPr>
    <w:rPr>
      <w:rFonts w:ascii="Arial" w:eastAsia="Arial" w:hAnsi="Arial" w:cs="Arial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orpodotexto">
    <w:name w:val="Corpo do texto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140" w:afterAutospacing="0" w:line="276" w:lineRule="auto"/>
      <w:ind w:left="0" w:right="0" w:firstLine="0"/>
      <w:contextualSpacing w:val="0"/>
      <w:jc w:val="left"/>
    </w:pPr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hi-IN"/>
      <w14:ligatures w14:val="none"/>
    </w:rPr>
  </w:style>
  <w:style w:type="character" w:customStyle="1" w:styleId="nfaseforte">
    <w:name w:val="Ênfase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42</cp:revision>
  <dcterms:created xsi:type="dcterms:W3CDTF">2025-01-24T18:20:00Z</dcterms:created>
  <dcterms:modified xsi:type="dcterms:W3CDTF">2026-06-09T18:53:01Z</dcterms:modified>
</cp:coreProperties>
</file>