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RC - RELATÓRIO CIRCUNSTANCIADO Nº 1/2026</w:t>
      </w:r>
      <w:r>
        <w:rPr>
          <w:rFonts w:ascii="Courier New" w:hAnsi="Courier New" w:cs="Courier New"/>
          <w:sz w:val="22"/>
          <w:szCs w:val="22"/>
        </w:rPr>
      </w:r>
    </w:p>
    <w:p>
      <w:pPr>
        <w:pBdr/>
        <w:spacing/>
        <w:ind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</w:r>
      <w:r>
        <w:rPr>
          <w:rFonts w:ascii="Courier New" w:hAnsi="Courier New" w:cs="Courier New"/>
          <w:sz w:val="22"/>
          <w:szCs w:val="22"/>
        </w:rPr>
      </w:r>
      <w:r>
        <w:rPr>
          <w:rFonts w:ascii="Courier New" w:hAnsi="Courier New" w:cs="Courier New"/>
          <w:sz w:val="22"/>
          <w:szCs w:val="22"/>
        </w:rPr>
      </w:r>
    </w:p>
    <w:p>
      <w:pPr>
        <w:pBdr/>
        <w:spacing w:line="360" w:lineRule="auto"/>
        <w:ind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</w:r>
      <w:r>
        <w:rPr>
          <w:rFonts w:ascii="Courier New" w:hAnsi="Courier New" w:cs="Courier New"/>
          <w:sz w:val="22"/>
          <w:szCs w:val="22"/>
        </w:rPr>
      </w:r>
      <w:r>
        <w:rPr>
          <w:rFonts w:ascii="Courier New" w:hAnsi="Courier New" w:cs="Courier New"/>
          <w:sz w:val="22"/>
          <w:szCs w:val="22"/>
        </w:rPr>
      </w:r>
    </w:p>
    <w:p>
      <w:pPr>
        <w:pBdr/>
        <w:spacing w:line="360" w:lineRule="auto"/>
        <w:ind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</w:r>
      <w:r>
        <w:rPr>
          <w:rFonts w:ascii="Courier New" w:hAnsi="Courier New" w:cs="Courier New"/>
          <w:sz w:val="22"/>
          <w:szCs w:val="22"/>
        </w:rPr>
      </w:r>
      <w:r>
        <w:rPr>
          <w:rFonts w:ascii="Courier New" w:hAnsi="Courier New" w:cs="Courier New"/>
          <w:sz w:val="22"/>
          <w:szCs w:val="22"/>
        </w:rPr>
      </w:r>
    </w:p>
    <w:p>
      <w:pPr>
        <w:pBdr/>
        <w:spacing w:line="360" w:lineRule="auto"/>
        <w:ind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</w:r>
      <w:r>
        <w:rPr>
          <w:rFonts w:ascii="Courier New" w:hAnsi="Courier New" w:cs="Courier New"/>
          <w:sz w:val="22"/>
          <w:szCs w:val="22"/>
        </w:rPr>
      </w:r>
      <w:r>
        <w:rPr>
          <w:rFonts w:ascii="Courier New" w:hAnsi="Courier New" w:cs="Courier New"/>
          <w:sz w:val="22"/>
          <w:szCs w:val="22"/>
        </w:rPr>
      </w:r>
    </w:p>
    <w:p>
      <w:pPr>
        <w:pBdr/>
        <w:spacing w:line="360" w:lineRule="auto"/>
        <w:ind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</w:r>
      <w:r>
        <w:rPr>
          <w:rFonts w:ascii="Courier New" w:hAnsi="Courier New" w:cs="Courier New"/>
          <w:sz w:val="22"/>
          <w:szCs w:val="22"/>
        </w:rPr>
      </w:r>
      <w:r>
        <w:rPr>
          <w:rFonts w:ascii="Courier New" w:hAnsi="Courier New" w:cs="Courier New"/>
          <w:sz w:val="22"/>
          <w:szCs w:val="22"/>
        </w:rPr>
      </w:r>
    </w:p>
    <w:p>
      <w:pPr>
        <w:pBdr/>
        <w:spacing w:line="360" w:lineRule="auto"/>
        <w:ind w:firstLine="1418"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</w:r>
      <w:r>
        <w:rPr>
          <w:rFonts w:ascii="Courier New" w:hAnsi="Courier New" w:cs="Courier New"/>
          <w:sz w:val="22"/>
          <w:szCs w:val="22"/>
        </w:rPr>
      </w:r>
      <w:r>
        <w:rPr>
          <w:rFonts w:ascii="Courier New" w:hAnsi="Courier New" w:cs="Courier New"/>
          <w:sz w:val="22"/>
          <w:szCs w:val="22"/>
        </w:rPr>
      </w:r>
    </w:p>
    <w:p>
      <w:pPr>
        <w:pBdr/>
        <w:spacing w:line="360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A Comissão de Finanças e Orçamento da Câmara Municipal de Franca, no uso de suas atribuições privativas, constantes no Regimento Interno desta Casa de Leis e, em cumprimento ao Parágrafo Único do artigo </w:t>
      </w:r>
      <w:r>
        <w:rPr>
          <w:rFonts w:ascii="Courier New" w:hAnsi="Courier New" w:cs="Courier New"/>
          <w:sz w:val="22"/>
          <w:szCs w:val="22"/>
        </w:rPr>
        <w:t xml:space="preserve">57</w:t>
      </w:r>
      <w:r>
        <w:rPr>
          <w:rFonts w:ascii="Courier New" w:hAnsi="Courier New" w:cs="Courier New"/>
          <w:sz w:val="22"/>
          <w:szCs w:val="22"/>
        </w:rPr>
        <w:t xml:space="preserve"> do mesmo diploma legal, apresenta o seguinte </w:t>
      </w:r>
      <w:r>
        <w:rPr>
          <w:rFonts w:ascii="Courier New" w:hAnsi="Courier New" w:cs="Courier New"/>
          <w:b/>
          <w:sz w:val="22"/>
          <w:szCs w:val="22"/>
        </w:rPr>
        <w:t xml:space="preserve">RELATÓRIO CIRCUNSTANCIADO </w:t>
      </w:r>
      <w:r>
        <w:rPr>
          <w:rFonts w:ascii="Courier New" w:hAnsi="Courier New" w:cs="Courier New"/>
          <w:sz w:val="22"/>
          <w:szCs w:val="22"/>
        </w:rPr>
        <w:t xml:space="preserve">à Audiência Pública realizada no dia </w:t>
      </w:r>
      <w:r>
        <w:rPr>
          <w:rFonts w:ascii="Courier New" w:hAnsi="Courier New" w:cs="Courier New"/>
          <w:sz w:val="22"/>
          <w:szCs w:val="22"/>
        </w:rPr>
        <w:t xml:space="preserve">vinte e nove</w:t>
      </w:r>
      <w:r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 xml:space="preserve">d</w:t>
      </w:r>
      <w:r>
        <w:rPr>
          <w:rFonts w:ascii="Courier New" w:hAnsi="Courier New" w:cs="Courier New"/>
          <w:sz w:val="22"/>
          <w:szCs w:val="22"/>
        </w:rPr>
        <w:t xml:space="preserve">o</w:t>
      </w:r>
      <w:r>
        <w:rPr>
          <w:rFonts w:ascii="Courier New" w:hAnsi="Courier New" w:cs="Courier New"/>
          <w:sz w:val="22"/>
          <w:szCs w:val="22"/>
        </w:rPr>
        <w:t xml:space="preserve"> mês de </w:t>
      </w:r>
      <w:r>
        <w:rPr>
          <w:rFonts w:ascii="Courier New" w:hAnsi="Courier New" w:cs="Courier New"/>
          <w:sz w:val="22"/>
          <w:szCs w:val="22"/>
        </w:rPr>
        <w:t xml:space="preserve">maio</w:t>
      </w:r>
      <w:r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 xml:space="preserve">de</w:t>
      </w:r>
      <w:r>
        <w:rPr>
          <w:rFonts w:ascii="Courier New" w:hAnsi="Courier New" w:cs="Courier New"/>
          <w:sz w:val="22"/>
          <w:szCs w:val="22"/>
        </w:rPr>
        <w:t xml:space="preserve"> 20</w:t>
      </w:r>
      <w:r>
        <w:rPr>
          <w:rFonts w:ascii="Courier New" w:hAnsi="Courier New" w:cs="Courier New"/>
          <w:sz w:val="22"/>
          <w:szCs w:val="22"/>
        </w:rPr>
        <w:t xml:space="preserve">2</w:t>
      </w:r>
      <w:r>
        <w:rPr>
          <w:rFonts w:ascii="Courier New" w:hAnsi="Courier New" w:cs="Courier New"/>
          <w:sz w:val="22"/>
          <w:szCs w:val="22"/>
        </w:rPr>
        <w:t xml:space="preserve">6, às </w:t>
      </w:r>
      <w:r>
        <w:rPr>
          <w:rFonts w:ascii="Courier New" w:hAnsi="Courier New" w:cs="Courier New"/>
          <w:sz w:val="22"/>
          <w:szCs w:val="22"/>
        </w:rPr>
        <w:t xml:space="preserve">10</w:t>
      </w:r>
      <w:r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 xml:space="preserve">h</w:t>
      </w:r>
      <w:r>
        <w:rPr>
          <w:rFonts w:ascii="Courier New" w:hAnsi="Courier New" w:cs="Courier New"/>
          <w:sz w:val="22"/>
          <w:szCs w:val="22"/>
        </w:rPr>
        <w:t xml:space="preserve">oras, </w:t>
      </w:r>
      <w:r>
        <w:rPr>
          <w:rFonts w:ascii="Courier New" w:hAnsi="Courier New" w:cs="Courier New"/>
          <w:sz w:val="22"/>
          <w:szCs w:val="22"/>
        </w:rPr>
        <w:t xml:space="preserve">transmitida por meio dos canais oficiais desta Casa de Leis</w:t>
      </w:r>
      <w:r>
        <w:rPr>
          <w:rFonts w:ascii="Courier New" w:hAnsi="Courier New" w:cs="Courier New"/>
          <w:sz w:val="22"/>
          <w:szCs w:val="22"/>
        </w:rPr>
        <w:t xml:space="preserve">, com a finalidade de avaliar a execução orçamentária e o cumprimento de metas fiscais do </w:t>
      </w:r>
      <w:r>
        <w:rPr>
          <w:rFonts w:ascii="Courier New" w:hAnsi="Courier New" w:cs="Courier New"/>
          <w:sz w:val="22"/>
          <w:szCs w:val="22"/>
        </w:rPr>
        <w:t xml:space="preserve">primeiro</w:t>
      </w:r>
      <w:r>
        <w:rPr>
          <w:rFonts w:ascii="Courier New" w:hAnsi="Courier New" w:cs="Courier New"/>
          <w:sz w:val="22"/>
          <w:szCs w:val="22"/>
        </w:rPr>
        <w:t xml:space="preserve"> quadrimestre de 20</w:t>
      </w:r>
      <w:r>
        <w:rPr>
          <w:rFonts w:ascii="Courier New" w:hAnsi="Courier New" w:cs="Courier New"/>
          <w:sz w:val="22"/>
          <w:szCs w:val="22"/>
        </w:rPr>
        <w:t xml:space="preserve">2</w:t>
      </w:r>
      <w:r>
        <w:rPr>
          <w:rFonts w:ascii="Courier New" w:hAnsi="Courier New" w:cs="Courier New"/>
          <w:sz w:val="22"/>
          <w:szCs w:val="22"/>
        </w:rPr>
        <w:t xml:space="preserve">6 (</w:t>
      </w:r>
      <w:r>
        <w:rPr>
          <w:rFonts w:ascii="Courier New" w:hAnsi="Courier New" w:cs="Courier New"/>
          <w:sz w:val="22"/>
          <w:szCs w:val="22"/>
        </w:rPr>
        <w:t xml:space="preserve">janeiro</w:t>
      </w:r>
      <w:r>
        <w:rPr>
          <w:rFonts w:ascii="Courier New" w:hAnsi="Courier New" w:cs="Courier New"/>
          <w:sz w:val="22"/>
          <w:szCs w:val="22"/>
        </w:rPr>
        <w:t xml:space="preserve">, </w:t>
      </w:r>
      <w:r>
        <w:rPr>
          <w:rFonts w:ascii="Courier New" w:hAnsi="Courier New" w:cs="Courier New"/>
          <w:sz w:val="22"/>
          <w:szCs w:val="22"/>
        </w:rPr>
        <w:t xml:space="preserve">fevereiro</w:t>
      </w:r>
      <w:r>
        <w:rPr>
          <w:rFonts w:ascii="Courier New" w:hAnsi="Courier New" w:cs="Courier New"/>
          <w:sz w:val="22"/>
          <w:szCs w:val="22"/>
        </w:rPr>
        <w:t xml:space="preserve">, </w:t>
      </w:r>
      <w:r>
        <w:rPr>
          <w:rFonts w:ascii="Courier New" w:hAnsi="Courier New" w:cs="Courier New"/>
          <w:sz w:val="22"/>
          <w:szCs w:val="22"/>
        </w:rPr>
        <w:t xml:space="preserve">março</w:t>
      </w:r>
      <w:r>
        <w:rPr>
          <w:rFonts w:ascii="Courier New" w:hAnsi="Courier New" w:cs="Courier New"/>
          <w:sz w:val="22"/>
          <w:szCs w:val="22"/>
        </w:rPr>
        <w:t xml:space="preserve"> e </w:t>
      </w:r>
      <w:r>
        <w:rPr>
          <w:rFonts w:ascii="Courier New" w:hAnsi="Courier New" w:cs="Courier New"/>
          <w:sz w:val="22"/>
          <w:szCs w:val="22"/>
        </w:rPr>
        <w:t xml:space="preserve">abril</w:t>
      </w:r>
      <w:r>
        <w:rPr>
          <w:rFonts w:ascii="Courier New" w:hAnsi="Courier New" w:cs="Courier New"/>
          <w:sz w:val="22"/>
          <w:szCs w:val="22"/>
        </w:rPr>
        <w:t xml:space="preserve">) em consonância com o § 4º do artigo 9º da Lei Complementar nº 101/2002 – Lei de Responsabilidade Fiscal.</w:t>
      </w:r>
      <w:r>
        <w:rPr>
          <w:rFonts w:ascii="Courier New" w:hAnsi="Courier New" w:cs="Courier New"/>
          <w:sz w:val="22"/>
          <w:szCs w:val="22"/>
        </w:rPr>
      </w:r>
      <w:r>
        <w:rPr>
          <w:rFonts w:ascii="Courier New" w:hAnsi="Courier New" w:cs="Courier New"/>
          <w:sz w:val="22"/>
          <w:szCs w:val="22"/>
        </w:rPr>
      </w:r>
    </w:p>
    <w:p>
      <w:pPr>
        <w:pBdr/>
        <w:spacing w:line="360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No relatório sucinto e conciso apresentado ficou demonstrada</w:t>
      </w:r>
      <w:r>
        <w:rPr>
          <w:rFonts w:ascii="Courier New" w:hAnsi="Courier New" w:cs="Courier New"/>
          <w:sz w:val="22"/>
          <w:szCs w:val="22"/>
        </w:rPr>
        <w:t xml:space="preserve">,</w:t>
      </w:r>
      <w:r>
        <w:rPr>
          <w:rFonts w:ascii="Courier New" w:hAnsi="Courier New" w:cs="Courier New"/>
          <w:sz w:val="22"/>
          <w:szCs w:val="22"/>
        </w:rPr>
        <w:t xml:space="preserve"> nos quadros constantes do mesmo, a evolução orçamentária e despesas ocorridas no </w:t>
      </w:r>
      <w:r>
        <w:rPr>
          <w:rFonts w:ascii="Courier New" w:hAnsi="Courier New" w:cs="Courier New"/>
          <w:sz w:val="22"/>
          <w:szCs w:val="22"/>
        </w:rPr>
        <w:t xml:space="preserve">primeiro</w:t>
      </w:r>
      <w:r>
        <w:rPr>
          <w:rFonts w:ascii="Courier New" w:hAnsi="Courier New" w:cs="Courier New"/>
          <w:sz w:val="22"/>
          <w:szCs w:val="22"/>
        </w:rPr>
        <w:t xml:space="preserve"> quadrimestre do ano de 202</w:t>
      </w:r>
      <w:r>
        <w:rPr>
          <w:rFonts w:ascii="Courier New" w:hAnsi="Courier New" w:cs="Courier New"/>
          <w:sz w:val="22"/>
          <w:szCs w:val="22"/>
        </w:rPr>
        <w:t xml:space="preserve">6, tanto pela </w:t>
      </w:r>
      <w:r>
        <w:rPr>
          <w:rFonts w:ascii="Courier New" w:hAnsi="Courier New" w:cs="Courier New"/>
          <w:sz w:val="22"/>
          <w:szCs w:val="22"/>
        </w:rPr>
        <w:t xml:space="preserve">administração direta, </w:t>
      </w:r>
      <w:r>
        <w:rPr>
          <w:rFonts w:ascii="Courier New" w:hAnsi="Courier New" w:cs="Courier New"/>
          <w:sz w:val="22"/>
          <w:szCs w:val="22"/>
        </w:rPr>
        <w:t xml:space="preserve">Prefeitura</w:t>
      </w:r>
      <w:r>
        <w:rPr>
          <w:rFonts w:ascii="Courier New" w:hAnsi="Courier New" w:cs="Courier New"/>
          <w:sz w:val="22"/>
          <w:szCs w:val="22"/>
        </w:rPr>
        <w:t xml:space="preserve"> e Câmara</w:t>
      </w:r>
      <w:r>
        <w:rPr>
          <w:rFonts w:ascii="Courier New" w:hAnsi="Courier New" w:cs="Courier New"/>
          <w:sz w:val="22"/>
          <w:szCs w:val="22"/>
        </w:rPr>
        <w:t xml:space="preserve">, quanto pelos órgãos da administração indireta</w:t>
      </w:r>
      <w:r>
        <w:rPr>
          <w:rFonts w:ascii="Courier New" w:hAnsi="Courier New" w:cs="Courier New"/>
          <w:sz w:val="22"/>
          <w:szCs w:val="22"/>
        </w:rPr>
        <w:t xml:space="preserve">, as autarquias</w:t>
      </w:r>
      <w:r>
        <w:rPr>
          <w:rFonts w:ascii="Courier New" w:hAnsi="Courier New" w:cs="Courier New"/>
          <w:sz w:val="22"/>
          <w:szCs w:val="22"/>
        </w:rPr>
        <w:t xml:space="preserve">. </w:t>
      </w:r>
      <w:r>
        <w:rPr>
          <w:rFonts w:ascii="Courier New" w:hAnsi="Courier New" w:cs="Courier New"/>
          <w:sz w:val="22"/>
          <w:szCs w:val="22"/>
        </w:rPr>
      </w:r>
      <w:r>
        <w:rPr>
          <w:rFonts w:ascii="Courier New" w:hAnsi="Courier New" w:cs="Courier New"/>
          <w:sz w:val="22"/>
          <w:szCs w:val="22"/>
        </w:rPr>
      </w:r>
    </w:p>
    <w:p>
      <w:pPr>
        <w:pBdr/>
        <w:spacing w:line="360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Foi apresentado, no quadro de arrecadação da receita por fonte, os valores orçados, o valor </w:t>
      </w:r>
      <w:r>
        <w:rPr>
          <w:rFonts w:ascii="Courier New" w:hAnsi="Courier New" w:cs="Courier New"/>
          <w:sz w:val="22"/>
          <w:szCs w:val="22"/>
        </w:rPr>
        <w:t xml:space="preserve">acumulado </w:t>
      </w:r>
      <w:r>
        <w:rPr>
          <w:rFonts w:ascii="Courier New" w:hAnsi="Courier New" w:cs="Courier New"/>
          <w:sz w:val="22"/>
          <w:szCs w:val="22"/>
        </w:rPr>
        <w:t xml:space="preserve">até o 1º quadrimestre de 2026</w:t>
      </w:r>
      <w:r>
        <w:rPr>
          <w:rFonts w:ascii="Courier New" w:hAnsi="Courier New" w:cs="Courier New"/>
          <w:sz w:val="22"/>
          <w:szCs w:val="22"/>
        </w:rPr>
        <w:t xml:space="preserve"> e </w:t>
      </w:r>
      <w:r>
        <w:rPr>
          <w:rFonts w:ascii="Courier New" w:hAnsi="Courier New" w:cs="Courier New"/>
          <w:sz w:val="22"/>
          <w:szCs w:val="22"/>
        </w:rPr>
        <w:t xml:space="preserve">o pe</w:t>
      </w:r>
      <w:r>
        <w:rPr>
          <w:rFonts w:ascii="Courier New" w:hAnsi="Courier New" w:cs="Courier New"/>
          <w:sz w:val="22"/>
          <w:szCs w:val="22"/>
        </w:rPr>
        <w:t xml:space="preserve">rcent</w:t>
      </w:r>
      <w:r>
        <w:rPr>
          <w:rFonts w:ascii="Courier New" w:hAnsi="Courier New" w:cs="Courier New"/>
          <w:sz w:val="22"/>
          <w:szCs w:val="22"/>
        </w:rPr>
        <w:t xml:space="preserve">ual</w:t>
      </w:r>
      <w:r>
        <w:rPr>
          <w:rFonts w:ascii="Courier New" w:hAnsi="Courier New" w:cs="Courier New"/>
          <w:sz w:val="22"/>
          <w:szCs w:val="22"/>
        </w:rPr>
        <w:t xml:space="preserve"> arrecadad</w:t>
      </w:r>
      <w:r>
        <w:rPr>
          <w:rFonts w:ascii="Courier New" w:hAnsi="Courier New" w:cs="Courier New"/>
          <w:sz w:val="22"/>
          <w:szCs w:val="22"/>
        </w:rPr>
        <w:t xml:space="preserve">o</w:t>
      </w:r>
      <w:r>
        <w:rPr>
          <w:rFonts w:ascii="Courier New" w:hAnsi="Courier New" w:cs="Courier New"/>
          <w:sz w:val="22"/>
          <w:szCs w:val="22"/>
        </w:rPr>
        <w:t xml:space="preserve">. </w:t>
      </w:r>
      <w:r>
        <w:rPr>
          <w:rFonts w:ascii="Courier New" w:hAnsi="Courier New" w:cs="Courier New"/>
          <w:sz w:val="22"/>
          <w:szCs w:val="22"/>
        </w:rPr>
        <w:t xml:space="preserve">Analisando a arrecadação da Prefeitura, a</w:t>
      </w:r>
      <w:r>
        <w:rPr>
          <w:rFonts w:ascii="Courier New" w:hAnsi="Courier New" w:cs="Courier New"/>
          <w:sz w:val="22"/>
          <w:szCs w:val="22"/>
        </w:rPr>
        <w:t xml:space="preserve">s</w:t>
      </w:r>
      <w:r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 xml:space="preserve">“</w:t>
      </w:r>
      <w:r>
        <w:rPr>
          <w:rFonts w:ascii="Courier New" w:hAnsi="Courier New" w:cs="Courier New"/>
          <w:sz w:val="22"/>
          <w:szCs w:val="22"/>
        </w:rPr>
        <w:t xml:space="preserve">Transferências Correntes</w:t>
      </w:r>
      <w:r>
        <w:rPr>
          <w:rFonts w:ascii="Courier New" w:hAnsi="Courier New" w:cs="Courier New"/>
          <w:sz w:val="22"/>
          <w:szCs w:val="22"/>
        </w:rPr>
        <w:t xml:space="preserve">”</w:t>
      </w:r>
      <w:r>
        <w:rPr>
          <w:rFonts w:ascii="Courier New" w:hAnsi="Courier New" w:cs="Courier New"/>
          <w:sz w:val="22"/>
          <w:szCs w:val="22"/>
        </w:rPr>
        <w:t xml:space="preserve"> apresenta</w:t>
      </w:r>
      <w:r>
        <w:rPr>
          <w:rFonts w:ascii="Courier New" w:hAnsi="Courier New" w:cs="Courier New"/>
          <w:sz w:val="22"/>
          <w:szCs w:val="22"/>
        </w:rPr>
        <w:t xml:space="preserve">m</w:t>
      </w:r>
      <w:r>
        <w:rPr>
          <w:rFonts w:ascii="Courier New" w:hAnsi="Courier New" w:cs="Courier New"/>
          <w:sz w:val="22"/>
          <w:szCs w:val="22"/>
        </w:rPr>
        <w:t xml:space="preserve">-se como </w:t>
      </w:r>
      <w:r>
        <w:rPr>
          <w:rFonts w:ascii="Courier New" w:hAnsi="Courier New" w:cs="Courier New"/>
          <w:sz w:val="22"/>
          <w:szCs w:val="22"/>
        </w:rPr>
        <w:t xml:space="preserve">o</w:t>
      </w:r>
      <w:r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 xml:space="preserve">maior valor arrecadado da</w:t>
      </w:r>
      <w:r>
        <w:rPr>
          <w:rFonts w:ascii="Courier New" w:hAnsi="Courier New" w:cs="Courier New"/>
          <w:sz w:val="22"/>
          <w:szCs w:val="22"/>
        </w:rPr>
        <w:t xml:space="preserve"> receita da Prefeitura. Agregam as receitas provenientes de recursos financeiros </w:t>
      </w:r>
      <w:r>
        <w:rPr>
          <w:rFonts w:ascii="Courier New" w:hAnsi="Courier New" w:cs="Courier New"/>
          <w:sz w:val="22"/>
          <w:szCs w:val="22"/>
        </w:rPr>
        <w:t xml:space="preserve">decorrentes de doações, contratos, convênios, acordos, ajustes, termos de parceria ou outros instrumentos, quando destinados a atender despesas classificáveis como correntes. Após, o</w:t>
      </w:r>
      <w:r>
        <w:rPr>
          <w:rFonts w:ascii="Courier New" w:hAnsi="Courier New" w:cs="Courier New"/>
          <w:sz w:val="22"/>
          <w:szCs w:val="22"/>
        </w:rPr>
        <w:t xml:space="preserve">s </w:t>
      </w:r>
      <w:r>
        <w:rPr>
          <w:rFonts w:ascii="Courier New" w:hAnsi="Courier New" w:cs="Courier New"/>
          <w:sz w:val="22"/>
          <w:szCs w:val="22"/>
        </w:rPr>
        <w:t xml:space="preserve">“Impostos, Taxas e C</w:t>
      </w:r>
      <w:r>
        <w:rPr>
          <w:rFonts w:ascii="Courier New" w:hAnsi="Courier New" w:cs="Courier New"/>
          <w:sz w:val="22"/>
          <w:szCs w:val="22"/>
        </w:rPr>
        <w:t xml:space="preserve">ontribuições de </w:t>
      </w:r>
      <w:r>
        <w:rPr>
          <w:rFonts w:ascii="Courier New" w:hAnsi="Courier New" w:cs="Courier New"/>
          <w:sz w:val="22"/>
          <w:szCs w:val="22"/>
        </w:rPr>
        <w:t xml:space="preserve">M</w:t>
      </w:r>
      <w:r>
        <w:rPr>
          <w:rFonts w:ascii="Courier New" w:hAnsi="Courier New" w:cs="Courier New"/>
          <w:sz w:val="22"/>
          <w:szCs w:val="22"/>
        </w:rPr>
        <w:t xml:space="preserve">elhoria</w:t>
      </w:r>
      <w:r>
        <w:rPr>
          <w:rFonts w:ascii="Courier New" w:hAnsi="Courier New" w:cs="Courier New"/>
          <w:sz w:val="22"/>
          <w:szCs w:val="22"/>
        </w:rPr>
        <w:t xml:space="preserve">”</w:t>
      </w:r>
      <w:r>
        <w:rPr>
          <w:rFonts w:ascii="Courier New" w:hAnsi="Courier New" w:cs="Courier New"/>
          <w:sz w:val="22"/>
          <w:szCs w:val="22"/>
        </w:rPr>
        <w:t xml:space="preserve"> apresentam-se </w:t>
      </w:r>
      <w:r>
        <w:rPr>
          <w:rFonts w:ascii="Courier New" w:hAnsi="Courier New" w:cs="Courier New"/>
          <w:sz w:val="22"/>
          <w:szCs w:val="22"/>
        </w:rPr>
        <w:t xml:space="preserve">também </w:t>
      </w:r>
      <w:r>
        <w:rPr>
          <w:rFonts w:ascii="Courier New" w:hAnsi="Courier New" w:cs="Courier New"/>
          <w:sz w:val="22"/>
          <w:szCs w:val="22"/>
        </w:rPr>
        <w:t xml:space="preserve">como </w:t>
      </w:r>
      <w:r>
        <w:rPr>
          <w:rFonts w:ascii="Courier New" w:hAnsi="Courier New" w:cs="Courier New"/>
          <w:sz w:val="22"/>
          <w:szCs w:val="22"/>
        </w:rPr>
        <w:t xml:space="preserve">uma das maiores arrecadações, </w:t>
      </w:r>
      <w:r>
        <w:rPr>
          <w:rFonts w:ascii="Courier New" w:hAnsi="Courier New" w:cs="Courier New"/>
          <w:sz w:val="22"/>
          <w:szCs w:val="22"/>
        </w:rPr>
        <w:t xml:space="preserve">sendo o IPTU</w:t>
      </w:r>
      <w:r>
        <w:rPr>
          <w:rFonts w:ascii="Courier New" w:hAnsi="Courier New" w:cs="Courier New"/>
          <w:sz w:val="22"/>
          <w:szCs w:val="22"/>
        </w:rPr>
        <w:t xml:space="preserve">, </w:t>
      </w:r>
      <w:r>
        <w:rPr>
          <w:rFonts w:ascii="Courier New" w:hAnsi="Courier New" w:cs="Courier New"/>
          <w:sz w:val="22"/>
          <w:szCs w:val="22"/>
        </w:rPr>
        <w:t xml:space="preserve">FUNDEB, </w:t>
      </w:r>
      <w:r>
        <w:rPr>
          <w:rFonts w:ascii="Courier New" w:hAnsi="Courier New" w:cs="Courier New"/>
          <w:sz w:val="22"/>
          <w:szCs w:val="22"/>
        </w:rPr>
        <w:t xml:space="preserve">IPVA, ICMS</w:t>
      </w:r>
      <w:r>
        <w:rPr>
          <w:rFonts w:ascii="Courier New" w:hAnsi="Courier New" w:cs="Courier New"/>
          <w:sz w:val="22"/>
          <w:szCs w:val="22"/>
        </w:rPr>
        <w:t xml:space="preserve"> e ISS algumas das principais receitas do município</w:t>
      </w:r>
      <w:r>
        <w:rPr>
          <w:rFonts w:ascii="Courier New" w:hAnsi="Courier New" w:cs="Courier New"/>
          <w:sz w:val="22"/>
          <w:szCs w:val="22"/>
        </w:rPr>
        <w:t xml:space="preserve"> para o período</w:t>
      </w:r>
      <w:r>
        <w:rPr>
          <w:rFonts w:ascii="Courier New" w:hAnsi="Courier New" w:cs="Courier New"/>
          <w:sz w:val="22"/>
          <w:szCs w:val="22"/>
        </w:rPr>
        <w:t xml:space="preserve">. </w:t>
      </w:r>
      <w:r>
        <w:rPr>
          <w:rFonts w:ascii="Courier New" w:hAnsi="Courier New" w:cs="Courier New"/>
          <w:sz w:val="22"/>
          <w:szCs w:val="22"/>
        </w:rPr>
      </w:r>
      <w:r>
        <w:rPr>
          <w:rFonts w:ascii="Courier New" w:hAnsi="Courier New" w:cs="Courier New"/>
          <w:sz w:val="22"/>
          <w:szCs w:val="22"/>
        </w:rPr>
      </w:r>
    </w:p>
    <w:p>
      <w:pPr>
        <w:pBdr/>
        <w:spacing w:line="360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O valor arrecadado acumulado do </w:t>
      </w:r>
      <w:r>
        <w:rPr>
          <w:rFonts w:ascii="Courier New" w:hAnsi="Courier New" w:cs="Courier New"/>
          <w:sz w:val="22"/>
          <w:szCs w:val="22"/>
        </w:rPr>
        <w:t xml:space="preserve">1º quadrimestre</w:t>
      </w:r>
      <w:r>
        <w:rPr>
          <w:rFonts w:ascii="Courier New" w:hAnsi="Courier New" w:cs="Courier New"/>
          <w:sz w:val="22"/>
          <w:szCs w:val="22"/>
        </w:rPr>
        <w:t xml:space="preserve"> de 202</w:t>
      </w:r>
      <w:r>
        <w:rPr>
          <w:rFonts w:ascii="Courier New" w:hAnsi="Courier New" w:cs="Courier New"/>
          <w:sz w:val="22"/>
          <w:szCs w:val="22"/>
        </w:rPr>
        <w:t xml:space="preserve">6 é de </w:t>
      </w:r>
      <w:r>
        <w:rPr>
          <w:rFonts w:ascii="Courier New" w:hAnsi="Courier New" w:cs="Courier New"/>
          <w:b/>
          <w:sz w:val="22"/>
          <w:szCs w:val="22"/>
          <w:u w:val="single"/>
        </w:rPr>
        <w:t xml:space="preserve">R$ </w:t>
      </w:r>
      <w:r>
        <w:rPr>
          <w:rFonts w:ascii="Courier New" w:hAnsi="Courier New" w:cs="Courier New"/>
          <w:b/>
          <w:sz w:val="22"/>
          <w:szCs w:val="22"/>
          <w:u w:val="single"/>
        </w:rPr>
        <w:t xml:space="preserve">567</w:t>
      </w:r>
      <w:r>
        <w:rPr>
          <w:rFonts w:ascii="Courier New" w:hAnsi="Courier New" w:cs="Courier New"/>
          <w:b/>
          <w:sz w:val="22"/>
          <w:szCs w:val="22"/>
          <w:u w:val="single"/>
        </w:rPr>
        <w:t xml:space="preserve">.</w:t>
      </w:r>
      <w:r>
        <w:rPr>
          <w:rFonts w:ascii="Courier New" w:hAnsi="Courier New" w:cs="Courier New"/>
          <w:b/>
          <w:sz w:val="22"/>
          <w:szCs w:val="22"/>
          <w:u w:val="single"/>
        </w:rPr>
        <w:t xml:space="preserve">555</w:t>
      </w:r>
      <w:r>
        <w:rPr>
          <w:rFonts w:ascii="Courier New" w:hAnsi="Courier New" w:cs="Courier New"/>
          <w:b/>
          <w:sz w:val="22"/>
          <w:szCs w:val="22"/>
          <w:u w:val="single"/>
        </w:rPr>
        <w:t xml:space="preserve">.</w:t>
      </w:r>
      <w:r>
        <w:rPr>
          <w:rFonts w:ascii="Courier New" w:hAnsi="Courier New" w:cs="Courier New"/>
          <w:b/>
          <w:sz w:val="22"/>
          <w:szCs w:val="22"/>
          <w:u w:val="single"/>
        </w:rPr>
        <w:t xml:space="preserve">701</w:t>
      </w:r>
      <w:r>
        <w:rPr>
          <w:rFonts w:ascii="Courier New" w:hAnsi="Courier New" w:cs="Courier New"/>
          <w:b/>
          <w:sz w:val="22"/>
          <w:szCs w:val="22"/>
          <w:u w:val="single"/>
        </w:rPr>
        <w:t xml:space="preserve">,</w:t>
      </w:r>
      <w:r>
        <w:rPr>
          <w:rFonts w:ascii="Courier New" w:hAnsi="Courier New" w:cs="Courier New"/>
          <w:b/>
          <w:sz w:val="22"/>
          <w:szCs w:val="22"/>
          <w:u w:val="single"/>
        </w:rPr>
        <w:t xml:space="preserve">58</w:t>
      </w:r>
      <w:r>
        <w:rPr>
          <w:rFonts w:ascii="Courier New" w:hAnsi="Courier New" w:cs="Courier New"/>
          <w:sz w:val="22"/>
          <w:szCs w:val="22"/>
        </w:rPr>
        <w:t xml:space="preserve"> (</w:t>
      </w:r>
      <w:r>
        <w:rPr>
          <w:rFonts w:ascii="Courier New" w:hAnsi="Courier New" w:cs="Courier New"/>
          <w:sz w:val="22"/>
          <w:szCs w:val="22"/>
        </w:rPr>
        <w:t xml:space="preserve">quinhentos e sessenta e sete</w:t>
      </w:r>
      <w:r>
        <w:rPr>
          <w:rFonts w:ascii="Courier New" w:hAnsi="Courier New" w:cs="Courier New"/>
          <w:sz w:val="22"/>
          <w:szCs w:val="22"/>
        </w:rPr>
        <w:t xml:space="preserve"> milhões, </w:t>
      </w:r>
      <w:r>
        <w:rPr>
          <w:rFonts w:ascii="Courier New" w:hAnsi="Courier New" w:cs="Courier New"/>
          <w:sz w:val="22"/>
          <w:szCs w:val="22"/>
        </w:rPr>
        <w:t xml:space="preserve">quinhentos e cinquenta e cinco</w:t>
      </w:r>
      <w:r>
        <w:rPr>
          <w:rFonts w:ascii="Courier New" w:hAnsi="Courier New" w:cs="Courier New"/>
          <w:sz w:val="22"/>
          <w:szCs w:val="22"/>
        </w:rPr>
        <w:t xml:space="preserve"> mil, </w:t>
      </w:r>
      <w:r>
        <w:rPr>
          <w:rFonts w:ascii="Courier New" w:hAnsi="Courier New" w:cs="Courier New"/>
          <w:sz w:val="22"/>
          <w:szCs w:val="22"/>
        </w:rPr>
        <w:t xml:space="preserve">setecentos e um</w:t>
      </w:r>
      <w:r>
        <w:rPr>
          <w:rFonts w:ascii="Courier New" w:hAnsi="Courier New" w:cs="Courier New"/>
          <w:sz w:val="22"/>
          <w:szCs w:val="22"/>
        </w:rPr>
        <w:t xml:space="preserve"> reais e </w:t>
      </w:r>
      <w:r>
        <w:rPr>
          <w:rFonts w:ascii="Courier New" w:hAnsi="Courier New" w:cs="Courier New"/>
          <w:sz w:val="22"/>
          <w:szCs w:val="22"/>
        </w:rPr>
        <w:t xml:space="preserve">cinquenta e </w:t>
      </w:r>
      <w:r>
        <w:rPr>
          <w:rFonts w:ascii="Courier New" w:hAnsi="Courier New" w:cs="Courier New"/>
          <w:sz w:val="22"/>
          <w:szCs w:val="22"/>
        </w:rPr>
        <w:t xml:space="preserve">oito</w:t>
      </w:r>
      <w:r>
        <w:rPr>
          <w:rFonts w:ascii="Courier New" w:hAnsi="Courier New" w:cs="Courier New"/>
          <w:sz w:val="22"/>
          <w:szCs w:val="22"/>
        </w:rPr>
        <w:t xml:space="preserve"> centavos) e representa o percentual de </w:t>
      </w:r>
      <w:r>
        <w:rPr>
          <w:rFonts w:ascii="Courier New" w:hAnsi="Courier New" w:cs="Courier New"/>
          <w:b/>
          <w:sz w:val="22"/>
          <w:szCs w:val="22"/>
        </w:rPr>
        <w:t xml:space="preserve">34</w:t>
      </w:r>
      <w:r>
        <w:rPr>
          <w:rFonts w:ascii="Courier New" w:hAnsi="Courier New" w:cs="Courier New"/>
          <w:b/>
          <w:sz w:val="22"/>
          <w:szCs w:val="22"/>
        </w:rPr>
        <w:t xml:space="preserve">,</w:t>
      </w:r>
      <w:r>
        <w:rPr>
          <w:rFonts w:ascii="Courier New" w:hAnsi="Courier New" w:cs="Courier New"/>
          <w:b/>
          <w:sz w:val="22"/>
          <w:szCs w:val="22"/>
        </w:rPr>
        <w:t xml:space="preserve">12%</w:t>
      </w:r>
      <w:r>
        <w:rPr>
          <w:rFonts w:ascii="Courier New" w:hAnsi="Courier New" w:cs="Courier New"/>
          <w:sz w:val="22"/>
          <w:szCs w:val="22"/>
        </w:rPr>
        <w:t xml:space="preserve"> do valor orçado de </w:t>
      </w:r>
      <w:r>
        <w:rPr>
          <w:rFonts w:ascii="Courier New" w:hAnsi="Courier New" w:cs="Courier New"/>
          <w:b/>
          <w:sz w:val="22"/>
          <w:szCs w:val="22"/>
        </w:rPr>
        <w:t xml:space="preserve">R$ </w:t>
      </w:r>
      <w:r>
        <w:rPr>
          <w:rFonts w:ascii="Courier New" w:hAnsi="Courier New" w:cs="Courier New"/>
          <w:b/>
          <w:sz w:val="22"/>
          <w:szCs w:val="22"/>
          <w:u w:val="single"/>
        </w:rPr>
        <w:t xml:space="preserve">1.</w:t>
      </w:r>
      <w:r>
        <w:rPr>
          <w:rFonts w:ascii="Courier New" w:hAnsi="Courier New" w:cs="Courier New"/>
          <w:b/>
          <w:sz w:val="22"/>
          <w:szCs w:val="22"/>
          <w:u w:val="single"/>
        </w:rPr>
        <w:t xml:space="preserve">663</w:t>
      </w:r>
      <w:r>
        <w:rPr>
          <w:rFonts w:ascii="Courier New" w:hAnsi="Courier New" w:cs="Courier New"/>
          <w:b/>
          <w:sz w:val="22"/>
          <w:szCs w:val="22"/>
          <w:u w:val="single"/>
        </w:rPr>
        <w:t xml:space="preserve">.</w:t>
      </w:r>
      <w:r>
        <w:rPr>
          <w:rFonts w:ascii="Courier New" w:hAnsi="Courier New" w:cs="Courier New"/>
          <w:b/>
          <w:sz w:val="22"/>
          <w:szCs w:val="22"/>
          <w:u w:val="single"/>
        </w:rPr>
        <w:t xml:space="preserve">414.0</w:t>
      </w:r>
      <w:r>
        <w:rPr>
          <w:rFonts w:ascii="Courier New" w:hAnsi="Courier New" w:cs="Courier New"/>
          <w:b/>
          <w:sz w:val="22"/>
          <w:szCs w:val="22"/>
          <w:u w:val="single"/>
        </w:rPr>
        <w:t xml:space="preserve">00,00</w:t>
      </w:r>
      <w:r>
        <w:rPr>
          <w:rFonts w:ascii="Courier New" w:hAnsi="Courier New" w:cs="Courier New"/>
          <w:sz w:val="22"/>
          <w:szCs w:val="22"/>
        </w:rPr>
        <w:t xml:space="preserve"> (</w:t>
      </w:r>
      <w:r>
        <w:rPr>
          <w:rFonts w:ascii="Courier New" w:hAnsi="Courier New" w:cs="Courier New"/>
          <w:sz w:val="22"/>
          <w:szCs w:val="22"/>
        </w:rPr>
        <w:t xml:space="preserve">um bilhão, </w:t>
      </w:r>
      <w:r>
        <w:rPr>
          <w:rFonts w:ascii="Courier New" w:hAnsi="Courier New" w:cs="Courier New"/>
          <w:sz w:val="22"/>
          <w:szCs w:val="22"/>
        </w:rPr>
        <w:t xml:space="preserve">seiscentos e sessenta e</w:t>
      </w:r>
      <w:r>
        <w:rPr>
          <w:rFonts w:ascii="Courier New" w:hAnsi="Courier New" w:cs="Courier New"/>
          <w:sz w:val="22"/>
          <w:szCs w:val="22"/>
        </w:rPr>
        <w:t xml:space="preserve"> três</w:t>
      </w:r>
      <w:r>
        <w:rPr>
          <w:rFonts w:ascii="Courier New" w:hAnsi="Courier New" w:cs="Courier New"/>
          <w:sz w:val="22"/>
          <w:szCs w:val="22"/>
        </w:rPr>
        <w:t xml:space="preserve"> milhões, quatrocentos e quatorze</w:t>
      </w:r>
      <w:r>
        <w:rPr>
          <w:rFonts w:ascii="Courier New" w:hAnsi="Courier New" w:cs="Courier New"/>
          <w:sz w:val="22"/>
          <w:szCs w:val="22"/>
        </w:rPr>
        <w:t xml:space="preserve"> mil</w:t>
      </w:r>
      <w:r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 xml:space="preserve">reais</w:t>
      </w:r>
      <w:r>
        <w:rPr>
          <w:rFonts w:ascii="Courier New" w:hAnsi="Courier New" w:cs="Courier New"/>
          <w:sz w:val="22"/>
          <w:szCs w:val="22"/>
        </w:rPr>
        <w:t xml:space="preserve">). </w:t>
      </w:r>
      <w:r>
        <w:rPr>
          <w:rFonts w:ascii="Courier New" w:hAnsi="Courier New" w:cs="Courier New"/>
          <w:sz w:val="22"/>
          <w:szCs w:val="22"/>
        </w:rPr>
      </w:r>
      <w:r>
        <w:rPr>
          <w:rFonts w:ascii="Courier New" w:hAnsi="Courier New" w:cs="Courier New"/>
          <w:sz w:val="22"/>
          <w:szCs w:val="22"/>
        </w:rPr>
      </w:r>
    </w:p>
    <w:p>
      <w:pPr>
        <w:pBdr/>
        <w:spacing w:line="360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No</w:t>
      </w:r>
      <w:r>
        <w:rPr>
          <w:rFonts w:ascii="Courier New" w:hAnsi="Courier New" w:cs="Courier New"/>
          <w:sz w:val="22"/>
          <w:szCs w:val="22"/>
        </w:rPr>
        <w:t xml:space="preserve">s</w:t>
      </w:r>
      <w:r>
        <w:rPr>
          <w:rFonts w:ascii="Courier New" w:hAnsi="Courier New" w:cs="Courier New"/>
          <w:sz w:val="22"/>
          <w:szCs w:val="22"/>
        </w:rPr>
        <w:t xml:space="preserve"> quadro</w:t>
      </w:r>
      <w:r>
        <w:rPr>
          <w:rFonts w:ascii="Courier New" w:hAnsi="Courier New" w:cs="Courier New"/>
          <w:sz w:val="22"/>
          <w:szCs w:val="22"/>
        </w:rPr>
        <w:t xml:space="preserve">s</w:t>
      </w:r>
      <w:r>
        <w:rPr>
          <w:rFonts w:ascii="Courier New" w:hAnsi="Courier New" w:cs="Courier New"/>
          <w:sz w:val="22"/>
          <w:szCs w:val="22"/>
        </w:rPr>
        <w:t xml:space="preserve"> de e</w:t>
      </w:r>
      <w:r>
        <w:rPr>
          <w:rFonts w:ascii="Courier New" w:hAnsi="Courier New" w:cs="Courier New"/>
          <w:sz w:val="22"/>
          <w:szCs w:val="22"/>
        </w:rPr>
        <w:t xml:space="preserve">xecução </w:t>
      </w:r>
      <w:r>
        <w:rPr>
          <w:rFonts w:ascii="Courier New" w:hAnsi="Courier New" w:cs="Courier New"/>
          <w:sz w:val="22"/>
          <w:szCs w:val="22"/>
        </w:rPr>
        <w:t xml:space="preserve">das d</w:t>
      </w:r>
      <w:r>
        <w:rPr>
          <w:rFonts w:ascii="Courier New" w:hAnsi="Courier New" w:cs="Courier New"/>
          <w:sz w:val="22"/>
          <w:szCs w:val="22"/>
        </w:rPr>
        <w:t xml:space="preserve">espesas </w:t>
      </w:r>
      <w:r>
        <w:rPr>
          <w:rFonts w:ascii="Courier New" w:hAnsi="Courier New" w:cs="Courier New"/>
          <w:sz w:val="22"/>
          <w:szCs w:val="22"/>
        </w:rPr>
        <w:t xml:space="preserve">por </w:t>
      </w:r>
      <w:r>
        <w:rPr>
          <w:rFonts w:ascii="Courier New" w:hAnsi="Courier New" w:cs="Courier New"/>
          <w:sz w:val="22"/>
          <w:szCs w:val="22"/>
        </w:rPr>
        <w:t xml:space="preserve">grupo</w:t>
      </w:r>
      <w:r>
        <w:rPr>
          <w:rFonts w:ascii="Courier New" w:hAnsi="Courier New" w:cs="Courier New"/>
          <w:sz w:val="22"/>
          <w:szCs w:val="22"/>
        </w:rPr>
        <w:t xml:space="preserve">, foi apresentado o valor </w:t>
      </w:r>
      <w:r>
        <w:rPr>
          <w:rFonts w:ascii="Courier New" w:hAnsi="Courier New" w:cs="Courier New"/>
          <w:sz w:val="22"/>
          <w:szCs w:val="22"/>
        </w:rPr>
        <w:t xml:space="preserve">orçado, </w:t>
      </w:r>
      <w:r>
        <w:rPr>
          <w:rFonts w:ascii="Courier New" w:hAnsi="Courier New" w:cs="Courier New"/>
          <w:sz w:val="22"/>
          <w:szCs w:val="22"/>
        </w:rPr>
        <w:t xml:space="preserve">empenhado</w:t>
      </w:r>
      <w:r>
        <w:rPr>
          <w:rFonts w:ascii="Courier New" w:hAnsi="Courier New" w:cs="Courier New"/>
          <w:sz w:val="22"/>
          <w:szCs w:val="22"/>
        </w:rPr>
        <w:t xml:space="preserve">,</w:t>
      </w:r>
      <w:r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 xml:space="preserve">processado</w:t>
      </w:r>
      <w:r>
        <w:rPr>
          <w:rFonts w:ascii="Courier New" w:hAnsi="Courier New" w:cs="Courier New"/>
          <w:sz w:val="22"/>
          <w:szCs w:val="22"/>
        </w:rPr>
        <w:t xml:space="preserve"> e pago</w:t>
      </w:r>
      <w:r>
        <w:rPr>
          <w:rFonts w:ascii="Courier New" w:hAnsi="Courier New" w:cs="Courier New"/>
          <w:sz w:val="22"/>
          <w:szCs w:val="22"/>
        </w:rPr>
        <w:t xml:space="preserve"> de cada grupo</w:t>
      </w:r>
      <w:r>
        <w:rPr>
          <w:rFonts w:ascii="Courier New" w:hAnsi="Courier New" w:cs="Courier New"/>
          <w:sz w:val="22"/>
          <w:szCs w:val="22"/>
        </w:rPr>
        <w:t xml:space="preserve"> e fonte</w:t>
      </w:r>
      <w:r>
        <w:rPr>
          <w:rFonts w:ascii="Courier New" w:hAnsi="Courier New" w:cs="Courier New"/>
          <w:sz w:val="22"/>
          <w:szCs w:val="22"/>
        </w:rPr>
        <w:t xml:space="preserve">. </w:t>
      </w:r>
      <w:r>
        <w:rPr>
          <w:rFonts w:ascii="Courier New" w:hAnsi="Courier New" w:cs="Courier New"/>
          <w:sz w:val="22"/>
          <w:szCs w:val="22"/>
        </w:rPr>
      </w:r>
      <w:r>
        <w:rPr>
          <w:rFonts w:ascii="Courier New" w:hAnsi="Courier New" w:cs="Courier New"/>
          <w:sz w:val="22"/>
          <w:szCs w:val="22"/>
        </w:rPr>
      </w:r>
    </w:p>
    <w:p>
      <w:pPr>
        <w:pBdr/>
        <w:spacing w:line="360" w:lineRule="auto"/>
        <w:ind w:firstLine="1418"/>
        <w:jc w:val="both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Observando-se a execução da Prefeitura o total </w:t>
      </w:r>
      <w:r>
        <w:rPr>
          <w:rFonts w:ascii="Courier New" w:hAnsi="Courier New" w:cs="Courier New"/>
          <w:sz w:val="22"/>
          <w:szCs w:val="22"/>
        </w:rPr>
        <w:t xml:space="preserve">acumulado </w:t>
      </w:r>
      <w:r>
        <w:rPr>
          <w:rFonts w:ascii="Courier New" w:hAnsi="Courier New" w:cs="Courier New"/>
          <w:sz w:val="22"/>
          <w:szCs w:val="22"/>
        </w:rPr>
        <w:t xml:space="preserve">d</w:t>
      </w:r>
      <w:r>
        <w:rPr>
          <w:rFonts w:ascii="Courier New" w:hAnsi="Courier New" w:cs="Courier New"/>
          <w:sz w:val="22"/>
          <w:szCs w:val="22"/>
        </w:rPr>
        <w:t xml:space="preserve">as despesas empenhadas</w:t>
      </w:r>
      <w:r>
        <w:rPr>
          <w:rFonts w:ascii="Courier New" w:hAnsi="Courier New" w:cs="Courier New"/>
          <w:sz w:val="22"/>
          <w:szCs w:val="22"/>
        </w:rPr>
        <w:t xml:space="preserve"> foi de </w:t>
      </w:r>
      <w:r>
        <w:rPr>
          <w:rFonts w:ascii="Courier New" w:hAnsi="Courier New" w:cs="Courier New"/>
          <w:b/>
          <w:sz w:val="22"/>
          <w:szCs w:val="22"/>
          <w:u w:val="single"/>
        </w:rPr>
        <w:t xml:space="preserve">R$ </w:t>
      </w:r>
      <w:r>
        <w:rPr>
          <w:rFonts w:ascii="Courier New" w:hAnsi="Courier New" w:cs="Courier New"/>
          <w:b/>
          <w:sz w:val="22"/>
          <w:szCs w:val="22"/>
          <w:u w:val="single"/>
        </w:rPr>
        <w:t xml:space="preserve">808.469.678,79</w:t>
      </w:r>
      <w:r>
        <w:rPr>
          <w:rFonts w:ascii="Courier New" w:hAnsi="Courier New" w:cs="Courier New"/>
          <w:sz w:val="22"/>
          <w:szCs w:val="22"/>
        </w:rPr>
        <w:t xml:space="preserve"> (</w:t>
      </w:r>
      <w:r>
        <w:rPr>
          <w:rFonts w:ascii="Courier New" w:hAnsi="Courier New" w:cs="Courier New"/>
          <w:sz w:val="22"/>
          <w:szCs w:val="22"/>
        </w:rPr>
        <w:t xml:space="preserve">oitocentos e oito</w:t>
      </w:r>
      <w:r>
        <w:rPr>
          <w:rFonts w:ascii="Courier New" w:hAnsi="Courier New" w:cs="Courier New"/>
          <w:sz w:val="22"/>
          <w:szCs w:val="22"/>
        </w:rPr>
        <w:t xml:space="preserve"> milhões, </w:t>
      </w:r>
      <w:r>
        <w:rPr>
          <w:rFonts w:ascii="Courier New" w:hAnsi="Courier New" w:cs="Courier New"/>
          <w:sz w:val="22"/>
          <w:szCs w:val="22"/>
        </w:rPr>
        <w:t xml:space="preserve">quatrocentos e sessenta e nove</w:t>
      </w:r>
      <w:r>
        <w:rPr>
          <w:rFonts w:ascii="Courier New" w:hAnsi="Courier New" w:cs="Courier New"/>
          <w:sz w:val="22"/>
          <w:szCs w:val="22"/>
        </w:rPr>
        <w:t xml:space="preserve"> mil, </w:t>
      </w:r>
      <w:r>
        <w:rPr>
          <w:rFonts w:ascii="Courier New" w:hAnsi="Courier New" w:cs="Courier New"/>
          <w:sz w:val="22"/>
          <w:szCs w:val="22"/>
        </w:rPr>
        <w:t xml:space="preserve">seiscentos e setenta e oito</w:t>
      </w:r>
      <w:r>
        <w:rPr>
          <w:rFonts w:ascii="Courier New" w:hAnsi="Courier New" w:cs="Courier New"/>
          <w:sz w:val="22"/>
          <w:szCs w:val="22"/>
        </w:rPr>
        <w:t xml:space="preserve"> reais e </w:t>
      </w:r>
      <w:r>
        <w:rPr>
          <w:rFonts w:ascii="Courier New" w:hAnsi="Courier New" w:cs="Courier New"/>
          <w:sz w:val="22"/>
          <w:szCs w:val="22"/>
        </w:rPr>
        <w:t xml:space="preserve">setenta</w:t>
      </w:r>
      <w:r>
        <w:rPr>
          <w:rFonts w:ascii="Courier New" w:hAnsi="Courier New" w:cs="Courier New"/>
          <w:sz w:val="22"/>
          <w:szCs w:val="22"/>
        </w:rPr>
        <w:t xml:space="preserve"> e </w:t>
      </w:r>
      <w:r>
        <w:rPr>
          <w:rFonts w:ascii="Courier New" w:hAnsi="Courier New" w:cs="Courier New"/>
          <w:sz w:val="22"/>
          <w:szCs w:val="22"/>
        </w:rPr>
        <w:t xml:space="preserve">nove</w:t>
      </w:r>
      <w:r>
        <w:rPr>
          <w:rFonts w:ascii="Courier New" w:hAnsi="Courier New" w:cs="Courier New"/>
          <w:sz w:val="22"/>
          <w:szCs w:val="22"/>
        </w:rPr>
        <w:t xml:space="preserve"> centavos). Este valor representa </w:t>
      </w:r>
      <w:r>
        <w:rPr>
          <w:rFonts w:ascii="Courier New" w:hAnsi="Courier New" w:cs="Courier New"/>
          <w:b/>
          <w:sz w:val="22"/>
          <w:szCs w:val="22"/>
        </w:rPr>
        <w:t xml:space="preserve">48,63</w:t>
      </w:r>
      <w:r>
        <w:rPr>
          <w:rFonts w:ascii="Courier New" w:hAnsi="Courier New" w:cs="Courier New"/>
          <w:b/>
          <w:sz w:val="22"/>
          <w:szCs w:val="22"/>
        </w:rPr>
        <w:t xml:space="preserve">%</w:t>
      </w:r>
      <w:r>
        <w:rPr>
          <w:rFonts w:ascii="Courier New" w:hAnsi="Courier New" w:cs="Courier New"/>
          <w:sz w:val="22"/>
          <w:szCs w:val="22"/>
        </w:rPr>
        <w:t xml:space="preserve"> do valor </w:t>
      </w:r>
      <w:r>
        <w:rPr>
          <w:rFonts w:ascii="Courier New" w:hAnsi="Courier New" w:cs="Courier New"/>
          <w:sz w:val="22"/>
          <w:szCs w:val="22"/>
        </w:rPr>
        <w:t xml:space="preserve">da dotação atualizada</w:t>
      </w:r>
      <w:r>
        <w:rPr>
          <w:rFonts w:ascii="Courier New" w:hAnsi="Courier New" w:cs="Courier New"/>
          <w:sz w:val="22"/>
          <w:szCs w:val="22"/>
        </w:rPr>
        <w:t xml:space="preserve"> de </w:t>
      </w:r>
      <w:r>
        <w:rPr>
          <w:rFonts w:ascii="Courier New" w:hAnsi="Courier New" w:cs="Courier New"/>
          <w:b/>
          <w:sz w:val="22"/>
          <w:szCs w:val="22"/>
          <w:u w:val="single"/>
        </w:rPr>
        <w:t xml:space="preserve">R$ </w:t>
      </w:r>
      <w:r>
        <w:rPr>
          <w:rFonts w:ascii="Courier New" w:hAnsi="Courier New" w:cs="Courier New"/>
          <w:b/>
          <w:sz w:val="22"/>
          <w:szCs w:val="22"/>
          <w:u w:val="single"/>
        </w:rPr>
        <w:t xml:space="preserve">1.</w:t>
      </w:r>
      <w:r>
        <w:rPr>
          <w:rFonts w:ascii="Courier New" w:hAnsi="Courier New" w:cs="Courier New"/>
          <w:b/>
          <w:sz w:val="22"/>
          <w:szCs w:val="22"/>
          <w:u w:val="single"/>
        </w:rPr>
        <w:t xml:space="preserve">662</w:t>
      </w:r>
      <w:r>
        <w:rPr>
          <w:rFonts w:ascii="Courier New" w:hAnsi="Courier New" w:cs="Courier New"/>
          <w:b/>
          <w:sz w:val="22"/>
          <w:szCs w:val="22"/>
          <w:u w:val="single"/>
        </w:rPr>
        <w:t xml:space="preserve">.</w:t>
      </w:r>
      <w:r>
        <w:rPr>
          <w:rFonts w:ascii="Courier New" w:hAnsi="Courier New" w:cs="Courier New"/>
          <w:b/>
          <w:sz w:val="22"/>
          <w:szCs w:val="22"/>
          <w:u w:val="single"/>
        </w:rPr>
        <w:t xml:space="preserve">457</w:t>
      </w:r>
      <w:r>
        <w:rPr>
          <w:rFonts w:ascii="Courier New" w:hAnsi="Courier New" w:cs="Courier New"/>
          <w:b/>
          <w:sz w:val="22"/>
          <w:szCs w:val="22"/>
          <w:u w:val="single"/>
        </w:rPr>
        <w:t xml:space="preserve">.</w:t>
      </w:r>
      <w:r>
        <w:rPr>
          <w:rFonts w:ascii="Courier New" w:hAnsi="Courier New" w:cs="Courier New"/>
          <w:b/>
          <w:sz w:val="22"/>
          <w:szCs w:val="22"/>
          <w:u w:val="single"/>
        </w:rPr>
        <w:t xml:space="preserve">402</w:t>
      </w:r>
      <w:r>
        <w:rPr>
          <w:rFonts w:ascii="Courier New" w:hAnsi="Courier New" w:cs="Courier New"/>
          <w:b/>
          <w:sz w:val="22"/>
          <w:szCs w:val="22"/>
          <w:u w:val="single"/>
        </w:rPr>
        <w:t xml:space="preserve">,</w:t>
      </w:r>
      <w:r>
        <w:rPr>
          <w:rFonts w:ascii="Courier New" w:hAnsi="Courier New" w:cs="Courier New"/>
          <w:b/>
          <w:sz w:val="22"/>
          <w:szCs w:val="22"/>
          <w:u w:val="single"/>
        </w:rPr>
        <w:t xml:space="preserve">44</w:t>
      </w:r>
      <w:r>
        <w:rPr>
          <w:rFonts w:ascii="Courier New" w:hAnsi="Courier New" w:cs="Courier New"/>
          <w:sz w:val="22"/>
          <w:szCs w:val="22"/>
        </w:rPr>
        <w:t xml:space="preserve"> (</w:t>
      </w:r>
      <w:r>
        <w:rPr>
          <w:rFonts w:ascii="Courier New" w:hAnsi="Courier New" w:cs="Courier New"/>
          <w:sz w:val="22"/>
          <w:szCs w:val="22"/>
        </w:rPr>
        <w:t xml:space="preserve">um bilhão, </w:t>
      </w:r>
      <w:r>
        <w:rPr>
          <w:rFonts w:ascii="Courier New" w:hAnsi="Courier New" w:cs="Courier New"/>
          <w:sz w:val="22"/>
          <w:szCs w:val="22"/>
        </w:rPr>
        <w:t xml:space="preserve">seiscentos e sessenta e dois</w:t>
      </w:r>
      <w:r>
        <w:rPr>
          <w:rFonts w:ascii="Courier New" w:hAnsi="Courier New" w:cs="Courier New"/>
          <w:sz w:val="22"/>
          <w:szCs w:val="22"/>
        </w:rPr>
        <w:t xml:space="preserve"> milhões, quatrocentos e cinquenta e sete</w:t>
      </w:r>
      <w:r>
        <w:rPr>
          <w:rFonts w:ascii="Courier New" w:hAnsi="Courier New" w:cs="Courier New"/>
          <w:sz w:val="22"/>
          <w:szCs w:val="22"/>
        </w:rPr>
        <w:t xml:space="preserve"> mil, </w:t>
      </w:r>
      <w:r>
        <w:rPr>
          <w:rFonts w:ascii="Courier New" w:hAnsi="Courier New" w:cs="Courier New"/>
          <w:sz w:val="22"/>
          <w:szCs w:val="22"/>
        </w:rPr>
        <w:t xml:space="preserve">quatrocentos e dois</w:t>
      </w:r>
      <w:r>
        <w:rPr>
          <w:rFonts w:ascii="Courier New" w:hAnsi="Courier New" w:cs="Courier New"/>
          <w:sz w:val="22"/>
          <w:szCs w:val="22"/>
        </w:rPr>
        <w:t xml:space="preserve"> reais e </w:t>
      </w:r>
      <w:r>
        <w:rPr>
          <w:rFonts w:ascii="Courier New" w:hAnsi="Courier New" w:cs="Courier New"/>
          <w:sz w:val="22"/>
          <w:szCs w:val="22"/>
        </w:rPr>
        <w:t xml:space="preserve">quarenta e quatro</w:t>
      </w:r>
      <w:r>
        <w:rPr>
          <w:rFonts w:ascii="Courier New" w:hAnsi="Courier New" w:cs="Courier New"/>
          <w:sz w:val="22"/>
          <w:szCs w:val="22"/>
        </w:rPr>
        <w:t xml:space="preserve"> centavos</w:t>
      </w:r>
      <w:r>
        <w:rPr>
          <w:rFonts w:ascii="Courier New" w:hAnsi="Courier New" w:cs="Courier New"/>
          <w:sz w:val="22"/>
          <w:szCs w:val="22"/>
        </w:rPr>
        <w:t xml:space="preserve">). </w:t>
      </w:r>
      <w:r>
        <w:rPr>
          <w:rFonts w:ascii="Courier New" w:hAnsi="Courier New" w:cs="Courier New"/>
          <w:sz w:val="22"/>
          <w:szCs w:val="22"/>
        </w:rPr>
        <w:t xml:space="preserve">F</w:t>
      </w:r>
      <w:r>
        <w:rPr>
          <w:rFonts w:ascii="Courier New" w:hAnsi="Courier New" w:cs="Courier New"/>
          <w:sz w:val="22"/>
          <w:szCs w:val="22"/>
        </w:rPr>
        <w:t xml:space="preserve">oram empenhados </w:t>
      </w:r>
      <w:r>
        <w:rPr>
          <w:rFonts w:ascii="Courier New" w:hAnsi="Courier New" w:cs="Courier New"/>
          <w:b/>
          <w:sz w:val="22"/>
          <w:szCs w:val="22"/>
        </w:rPr>
        <w:t xml:space="preserve">R$ </w:t>
      </w:r>
      <w:r>
        <w:rPr>
          <w:rFonts w:ascii="Courier New" w:hAnsi="Courier New" w:cs="Courier New"/>
          <w:b/>
          <w:sz w:val="22"/>
          <w:szCs w:val="22"/>
        </w:rPr>
        <w:t xml:space="preserve">171</w:t>
      </w:r>
      <w:r>
        <w:rPr>
          <w:rFonts w:ascii="Courier New" w:hAnsi="Courier New" w:cs="Courier New"/>
          <w:b/>
          <w:sz w:val="22"/>
          <w:szCs w:val="22"/>
        </w:rPr>
        <w:t xml:space="preserve">.</w:t>
      </w:r>
      <w:r>
        <w:rPr>
          <w:rFonts w:ascii="Courier New" w:hAnsi="Courier New" w:cs="Courier New"/>
          <w:b/>
          <w:sz w:val="22"/>
          <w:szCs w:val="22"/>
        </w:rPr>
        <w:t xml:space="preserve">030</w:t>
      </w:r>
      <w:r>
        <w:rPr>
          <w:rFonts w:ascii="Courier New" w:hAnsi="Courier New" w:cs="Courier New"/>
          <w:b/>
          <w:sz w:val="22"/>
          <w:szCs w:val="22"/>
        </w:rPr>
        <w:t xml:space="preserve">.</w:t>
      </w:r>
      <w:r>
        <w:rPr>
          <w:rFonts w:ascii="Courier New" w:hAnsi="Courier New" w:cs="Courier New"/>
          <w:b/>
          <w:sz w:val="22"/>
          <w:szCs w:val="22"/>
        </w:rPr>
        <w:t xml:space="preserve">168</w:t>
      </w:r>
      <w:r>
        <w:rPr>
          <w:rFonts w:ascii="Courier New" w:hAnsi="Courier New" w:cs="Courier New"/>
          <w:b/>
          <w:sz w:val="22"/>
          <w:szCs w:val="22"/>
        </w:rPr>
        <w:t xml:space="preserve">,</w:t>
      </w:r>
      <w:r>
        <w:rPr>
          <w:rFonts w:ascii="Courier New" w:hAnsi="Courier New" w:cs="Courier New"/>
          <w:b/>
          <w:sz w:val="22"/>
          <w:szCs w:val="22"/>
        </w:rPr>
        <w:t xml:space="preserve">76</w:t>
      </w:r>
      <w:r>
        <w:rPr>
          <w:rFonts w:ascii="Courier New" w:hAnsi="Courier New" w:cs="Courier New"/>
          <w:sz w:val="22"/>
          <w:szCs w:val="22"/>
        </w:rPr>
        <w:t xml:space="preserve"> (</w:t>
      </w:r>
      <w:r>
        <w:rPr>
          <w:rFonts w:ascii="Courier New" w:hAnsi="Courier New" w:cs="Courier New"/>
          <w:sz w:val="22"/>
          <w:szCs w:val="22"/>
        </w:rPr>
        <w:t xml:space="preserve">cento</w:t>
      </w:r>
      <w:r>
        <w:rPr>
          <w:rFonts w:ascii="Courier New" w:hAnsi="Courier New" w:cs="Courier New"/>
          <w:sz w:val="22"/>
          <w:szCs w:val="22"/>
        </w:rPr>
        <w:t xml:space="preserve"> e setenta e um</w:t>
      </w:r>
      <w:r>
        <w:rPr>
          <w:rFonts w:ascii="Courier New" w:hAnsi="Courier New" w:cs="Courier New"/>
          <w:sz w:val="22"/>
          <w:szCs w:val="22"/>
        </w:rPr>
        <w:t xml:space="preserve"> milhões, </w:t>
      </w:r>
      <w:r>
        <w:rPr>
          <w:rFonts w:ascii="Courier New" w:hAnsi="Courier New" w:cs="Courier New"/>
          <w:sz w:val="22"/>
          <w:szCs w:val="22"/>
        </w:rPr>
        <w:t xml:space="preserve">trinta</w:t>
      </w:r>
      <w:r>
        <w:rPr>
          <w:rFonts w:ascii="Courier New" w:hAnsi="Courier New" w:cs="Courier New"/>
          <w:sz w:val="22"/>
          <w:szCs w:val="22"/>
        </w:rPr>
        <w:t xml:space="preserve"> mil, </w:t>
      </w:r>
      <w:r>
        <w:rPr>
          <w:rFonts w:ascii="Courier New" w:hAnsi="Courier New" w:cs="Courier New"/>
          <w:sz w:val="22"/>
          <w:szCs w:val="22"/>
        </w:rPr>
        <w:t xml:space="preserve">cento e sessenta e oito</w:t>
      </w:r>
      <w:r>
        <w:rPr>
          <w:rFonts w:ascii="Courier New" w:hAnsi="Courier New" w:cs="Courier New"/>
          <w:sz w:val="22"/>
          <w:szCs w:val="22"/>
        </w:rPr>
        <w:t xml:space="preserve"> reais e </w:t>
      </w:r>
      <w:r>
        <w:rPr>
          <w:rFonts w:ascii="Courier New" w:hAnsi="Courier New" w:cs="Courier New"/>
          <w:sz w:val="22"/>
          <w:szCs w:val="22"/>
        </w:rPr>
        <w:t xml:space="preserve">setenta e seis</w:t>
      </w:r>
      <w:r>
        <w:rPr>
          <w:rFonts w:ascii="Courier New" w:hAnsi="Courier New" w:cs="Courier New"/>
          <w:sz w:val="22"/>
          <w:szCs w:val="22"/>
        </w:rPr>
        <w:t xml:space="preserve"> centavos) com pessoal e encargos sociais representando </w:t>
      </w:r>
      <w:r>
        <w:rPr>
          <w:rFonts w:ascii="Courier New" w:hAnsi="Courier New" w:cs="Courier New"/>
          <w:b/>
          <w:sz w:val="22"/>
          <w:szCs w:val="22"/>
        </w:rPr>
        <w:t xml:space="preserve">21,15</w:t>
      </w:r>
      <w:r>
        <w:rPr>
          <w:rFonts w:ascii="Courier New" w:hAnsi="Courier New" w:cs="Courier New"/>
          <w:b/>
          <w:sz w:val="22"/>
          <w:szCs w:val="22"/>
        </w:rPr>
        <w:t xml:space="preserve">%</w:t>
      </w:r>
      <w:r>
        <w:rPr>
          <w:rFonts w:ascii="Courier New" w:hAnsi="Courier New" w:cs="Courier New"/>
          <w:sz w:val="22"/>
          <w:szCs w:val="22"/>
        </w:rPr>
        <w:t xml:space="preserve"> do total da despesa empenhada acumulada </w:t>
      </w:r>
      <w:r>
        <w:rPr>
          <w:rFonts w:ascii="Courier New" w:hAnsi="Courier New" w:cs="Courier New"/>
          <w:sz w:val="22"/>
          <w:szCs w:val="22"/>
        </w:rPr>
        <w:t xml:space="preserve">até o 1º quadrimestre </w:t>
      </w:r>
      <w:r>
        <w:rPr>
          <w:rFonts w:ascii="Courier New" w:hAnsi="Courier New" w:cs="Courier New"/>
          <w:sz w:val="22"/>
          <w:szCs w:val="22"/>
        </w:rPr>
        <w:t xml:space="preserve">de 20</w:t>
      </w:r>
      <w:r>
        <w:rPr>
          <w:rFonts w:ascii="Courier New" w:hAnsi="Courier New" w:cs="Courier New"/>
          <w:sz w:val="22"/>
          <w:szCs w:val="22"/>
        </w:rPr>
        <w:t xml:space="preserve">2</w:t>
      </w:r>
      <w:r>
        <w:rPr>
          <w:rFonts w:ascii="Courier New" w:hAnsi="Courier New" w:cs="Courier New"/>
          <w:sz w:val="22"/>
          <w:szCs w:val="22"/>
        </w:rPr>
        <w:t xml:space="preserve">6. Já as outras despesas correntes somaram a quantia de </w:t>
      </w:r>
      <w:r>
        <w:rPr>
          <w:rFonts w:ascii="Courier New" w:hAnsi="Courier New" w:cs="Courier New"/>
          <w:b/>
          <w:sz w:val="22"/>
          <w:szCs w:val="22"/>
        </w:rPr>
        <w:t xml:space="preserve">R$ </w:t>
      </w:r>
      <w:r>
        <w:rPr>
          <w:rFonts w:ascii="Courier New" w:hAnsi="Courier New" w:cs="Courier New"/>
          <w:b/>
          <w:sz w:val="22"/>
          <w:szCs w:val="22"/>
        </w:rPr>
        <w:t xml:space="preserve">589</w:t>
      </w:r>
      <w:r>
        <w:rPr>
          <w:rFonts w:ascii="Courier New" w:hAnsi="Courier New" w:cs="Courier New"/>
          <w:b/>
          <w:sz w:val="22"/>
          <w:szCs w:val="22"/>
        </w:rPr>
        <w:t xml:space="preserve">.</w:t>
      </w:r>
      <w:r>
        <w:rPr>
          <w:rFonts w:ascii="Courier New" w:hAnsi="Courier New" w:cs="Courier New"/>
          <w:b/>
          <w:sz w:val="22"/>
          <w:szCs w:val="22"/>
        </w:rPr>
        <w:t xml:space="preserve">480</w:t>
      </w:r>
      <w:r>
        <w:rPr>
          <w:rFonts w:ascii="Courier New" w:hAnsi="Courier New" w:cs="Courier New"/>
          <w:b/>
          <w:sz w:val="22"/>
          <w:szCs w:val="22"/>
        </w:rPr>
        <w:t xml:space="preserve">.</w:t>
      </w:r>
      <w:r>
        <w:rPr>
          <w:rFonts w:ascii="Courier New" w:hAnsi="Courier New" w:cs="Courier New"/>
          <w:b/>
          <w:sz w:val="22"/>
          <w:szCs w:val="22"/>
        </w:rPr>
        <w:t xml:space="preserve">264</w:t>
      </w:r>
      <w:r>
        <w:rPr>
          <w:rFonts w:ascii="Courier New" w:hAnsi="Courier New" w:cs="Courier New"/>
          <w:b/>
          <w:sz w:val="22"/>
          <w:szCs w:val="22"/>
        </w:rPr>
        <w:t xml:space="preserve">,</w:t>
      </w:r>
      <w:r>
        <w:rPr>
          <w:rFonts w:ascii="Courier New" w:hAnsi="Courier New" w:cs="Courier New"/>
          <w:b/>
          <w:sz w:val="22"/>
          <w:szCs w:val="22"/>
        </w:rPr>
        <w:t xml:space="preserve">46</w:t>
      </w:r>
      <w:r>
        <w:rPr>
          <w:rFonts w:ascii="Courier New" w:hAnsi="Courier New" w:cs="Courier New"/>
          <w:sz w:val="22"/>
          <w:szCs w:val="22"/>
        </w:rPr>
        <w:t xml:space="preserve"> (</w:t>
      </w:r>
      <w:r>
        <w:rPr>
          <w:rFonts w:ascii="Courier New" w:hAnsi="Courier New" w:cs="Courier New"/>
          <w:sz w:val="22"/>
          <w:szCs w:val="22"/>
        </w:rPr>
        <w:t xml:space="preserve">quinhentos oitenta e nove</w:t>
      </w:r>
      <w:r>
        <w:rPr>
          <w:rFonts w:ascii="Courier New" w:hAnsi="Courier New" w:cs="Courier New"/>
          <w:sz w:val="22"/>
          <w:szCs w:val="22"/>
        </w:rPr>
        <w:t xml:space="preserve"> milhões, </w:t>
      </w:r>
      <w:r>
        <w:rPr>
          <w:rFonts w:ascii="Courier New" w:hAnsi="Courier New" w:cs="Courier New"/>
          <w:sz w:val="22"/>
          <w:szCs w:val="22"/>
        </w:rPr>
        <w:t xml:space="preserve">quatrocentos e oitenta</w:t>
      </w:r>
      <w:r>
        <w:rPr>
          <w:rFonts w:ascii="Courier New" w:hAnsi="Courier New" w:cs="Courier New"/>
          <w:sz w:val="22"/>
          <w:szCs w:val="22"/>
        </w:rPr>
        <w:t xml:space="preserve"> mil, </w:t>
      </w:r>
      <w:r>
        <w:rPr>
          <w:rFonts w:ascii="Courier New" w:hAnsi="Courier New" w:cs="Courier New"/>
          <w:sz w:val="22"/>
          <w:szCs w:val="22"/>
        </w:rPr>
        <w:t xml:space="preserve">duzentos e sessenta e quatro</w:t>
      </w:r>
      <w:r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 xml:space="preserve">reais e </w:t>
      </w:r>
      <w:r>
        <w:rPr>
          <w:rFonts w:ascii="Courier New" w:hAnsi="Courier New" w:cs="Courier New"/>
          <w:sz w:val="22"/>
          <w:szCs w:val="22"/>
        </w:rPr>
        <w:t xml:space="preserve">quarenta e seis</w:t>
      </w:r>
      <w:r>
        <w:rPr>
          <w:rFonts w:ascii="Courier New" w:hAnsi="Courier New" w:cs="Courier New"/>
          <w:sz w:val="22"/>
          <w:szCs w:val="22"/>
        </w:rPr>
        <w:t xml:space="preserve"> centavos) representando 72,91</w:t>
      </w:r>
      <w:r>
        <w:rPr>
          <w:rFonts w:ascii="Courier New" w:hAnsi="Courier New" w:cs="Courier New"/>
          <w:b/>
          <w:sz w:val="22"/>
          <w:szCs w:val="22"/>
        </w:rPr>
        <w:t xml:space="preserve">%</w:t>
      </w:r>
      <w:r>
        <w:rPr>
          <w:rFonts w:ascii="Courier New" w:hAnsi="Courier New" w:cs="Courier New"/>
          <w:sz w:val="22"/>
          <w:szCs w:val="22"/>
        </w:rPr>
        <w:t xml:space="preserve"> do total de despesas empenhadas. Quanto aos investimentos, foi empenhado o acumulado de </w:t>
      </w:r>
      <w:r>
        <w:rPr>
          <w:rFonts w:ascii="Courier New" w:hAnsi="Courier New" w:cs="Courier New"/>
          <w:b/>
          <w:sz w:val="22"/>
          <w:szCs w:val="22"/>
        </w:rPr>
        <w:t xml:space="preserve">R$ </w:t>
      </w:r>
      <w:r>
        <w:rPr>
          <w:rFonts w:ascii="Courier New" w:hAnsi="Courier New" w:cs="Courier New"/>
          <w:b/>
          <w:sz w:val="22"/>
          <w:szCs w:val="22"/>
        </w:rPr>
        <w:t xml:space="preserve">47</w:t>
      </w:r>
      <w:r>
        <w:rPr>
          <w:rFonts w:ascii="Courier New" w:hAnsi="Courier New" w:cs="Courier New"/>
          <w:b/>
          <w:sz w:val="22"/>
          <w:szCs w:val="22"/>
        </w:rPr>
        <w:t xml:space="preserve">.</w:t>
      </w:r>
      <w:r>
        <w:rPr>
          <w:rFonts w:ascii="Courier New" w:hAnsi="Courier New" w:cs="Courier New"/>
          <w:b/>
          <w:sz w:val="22"/>
          <w:szCs w:val="22"/>
        </w:rPr>
        <w:t xml:space="preserve">959.</w:t>
      </w:r>
      <w:r>
        <w:rPr>
          <w:rFonts w:ascii="Courier New" w:hAnsi="Courier New" w:cs="Courier New"/>
          <w:b/>
          <w:sz w:val="22"/>
          <w:szCs w:val="22"/>
        </w:rPr>
        <w:t xml:space="preserve">245,</w:t>
      </w:r>
      <w:r>
        <w:rPr>
          <w:rFonts w:ascii="Courier New" w:hAnsi="Courier New" w:cs="Courier New"/>
          <w:b/>
          <w:sz w:val="22"/>
          <w:szCs w:val="22"/>
        </w:rPr>
        <w:t xml:space="preserve">79</w:t>
      </w:r>
      <w:r>
        <w:rPr>
          <w:rFonts w:ascii="Courier New" w:hAnsi="Courier New" w:cs="Courier New"/>
          <w:sz w:val="22"/>
          <w:szCs w:val="22"/>
        </w:rPr>
        <w:t xml:space="preserve"> (</w:t>
      </w:r>
      <w:r>
        <w:rPr>
          <w:rFonts w:ascii="Courier New" w:hAnsi="Courier New" w:cs="Courier New"/>
          <w:sz w:val="22"/>
          <w:szCs w:val="22"/>
        </w:rPr>
        <w:t xml:space="preserve">quarenta e sete</w:t>
      </w:r>
      <w:r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 xml:space="preserve">milhões, novecentos e cinquenta e nove mil, duzentos e quarenta e cinco reais e setenta e nove centavos</w:t>
      </w:r>
      <w:r>
        <w:rPr>
          <w:rFonts w:ascii="Courier New" w:hAnsi="Courier New" w:cs="Courier New"/>
          <w:sz w:val="22"/>
          <w:szCs w:val="22"/>
        </w:rPr>
        <w:t xml:space="preserve">), aproximadamente </w:t>
      </w:r>
      <w:r>
        <w:rPr>
          <w:rFonts w:ascii="Courier New" w:hAnsi="Courier New" w:cs="Courier New"/>
          <w:b/>
          <w:sz w:val="22"/>
          <w:szCs w:val="22"/>
        </w:rPr>
        <w:t xml:space="preserve">5,93</w:t>
      </w:r>
      <w:r>
        <w:rPr>
          <w:rFonts w:ascii="Courier New" w:hAnsi="Courier New" w:cs="Courier New"/>
          <w:b/>
          <w:sz w:val="22"/>
          <w:szCs w:val="22"/>
        </w:rPr>
        <w:t xml:space="preserve">%</w:t>
      </w:r>
      <w:r>
        <w:rPr>
          <w:rFonts w:ascii="Courier New" w:hAnsi="Courier New" w:cs="Courier New"/>
          <w:sz w:val="22"/>
          <w:szCs w:val="22"/>
        </w:rPr>
        <w:t xml:space="preserve"> do valor empenhado para o período. </w:t>
      </w:r>
      <w:r>
        <w:rPr>
          <w:rFonts w:ascii="Courier New" w:hAnsi="Courier New" w:cs="Courier New"/>
          <w:b/>
          <w:sz w:val="22"/>
          <w:szCs w:val="22"/>
        </w:rPr>
      </w:r>
      <w:r>
        <w:rPr>
          <w:rFonts w:ascii="Courier New" w:hAnsi="Courier New" w:cs="Courier New"/>
          <w:b/>
          <w:sz w:val="22"/>
          <w:szCs w:val="22"/>
        </w:rPr>
      </w:r>
    </w:p>
    <w:p>
      <w:pPr>
        <w:pBdr/>
        <w:spacing w:line="360" w:lineRule="auto"/>
        <w:ind w:firstLine="1418"/>
        <w:jc w:val="both"/>
        <w:rPr>
          <w:rFonts w:ascii="Courier New" w:hAnsi="Courier New" w:cs="Courier New"/>
          <w:sz w:val="22"/>
          <w:szCs w:val="22"/>
          <w:highlight w:val="none"/>
        </w:rPr>
      </w:pPr>
      <w:r>
        <w:rPr>
          <w:rFonts w:ascii="Courier New" w:hAnsi="Courier New" w:cs="Courier New"/>
          <w:sz w:val="22"/>
          <w:szCs w:val="22"/>
        </w:rPr>
        <w:t xml:space="preserve">A despesa processada</w:t>
      </w:r>
      <w:r>
        <w:rPr>
          <w:rFonts w:ascii="Courier New" w:hAnsi="Courier New" w:cs="Courier New"/>
          <w:sz w:val="22"/>
          <w:szCs w:val="22"/>
        </w:rPr>
        <w:t xml:space="preserve"> importou em </w:t>
      </w:r>
      <w:r>
        <w:rPr>
          <w:rFonts w:ascii="Courier New" w:hAnsi="Courier New" w:cs="Courier New"/>
          <w:b/>
          <w:sz w:val="22"/>
          <w:szCs w:val="22"/>
        </w:rPr>
        <w:t xml:space="preserve">R$ </w:t>
      </w:r>
      <w:r>
        <w:rPr>
          <w:rFonts w:ascii="Courier New" w:hAnsi="Courier New" w:cs="Courier New"/>
          <w:b/>
          <w:sz w:val="22"/>
          <w:szCs w:val="22"/>
        </w:rPr>
        <w:t xml:space="preserve">391</w:t>
      </w:r>
      <w:r>
        <w:rPr>
          <w:rFonts w:ascii="Courier New" w:hAnsi="Courier New" w:cs="Courier New"/>
          <w:b/>
          <w:sz w:val="22"/>
          <w:szCs w:val="22"/>
        </w:rPr>
        <w:t xml:space="preserve">.</w:t>
      </w:r>
      <w:r>
        <w:rPr>
          <w:rFonts w:ascii="Courier New" w:hAnsi="Courier New" w:cs="Courier New"/>
          <w:b/>
          <w:sz w:val="22"/>
          <w:szCs w:val="22"/>
        </w:rPr>
        <w:t xml:space="preserve">073</w:t>
      </w:r>
      <w:r>
        <w:rPr>
          <w:rFonts w:ascii="Courier New" w:hAnsi="Courier New" w:cs="Courier New"/>
          <w:b/>
          <w:sz w:val="22"/>
          <w:szCs w:val="22"/>
        </w:rPr>
        <w:t xml:space="preserve">.</w:t>
      </w:r>
      <w:r>
        <w:rPr>
          <w:rFonts w:ascii="Courier New" w:hAnsi="Courier New" w:cs="Courier New"/>
          <w:b/>
          <w:sz w:val="22"/>
          <w:szCs w:val="22"/>
        </w:rPr>
        <w:t xml:space="preserve">661</w:t>
      </w:r>
      <w:r>
        <w:rPr>
          <w:rFonts w:ascii="Courier New" w:hAnsi="Courier New" w:cs="Courier New"/>
          <w:b/>
          <w:sz w:val="22"/>
          <w:szCs w:val="22"/>
        </w:rPr>
        <w:t xml:space="preserve">,</w:t>
      </w:r>
      <w:r>
        <w:rPr>
          <w:rFonts w:ascii="Courier New" w:hAnsi="Courier New" w:cs="Courier New"/>
          <w:b/>
          <w:sz w:val="22"/>
          <w:szCs w:val="22"/>
        </w:rPr>
        <w:t xml:space="preserve">09</w:t>
      </w:r>
      <w:r>
        <w:rPr>
          <w:rFonts w:ascii="Courier New" w:hAnsi="Courier New" w:cs="Courier New"/>
          <w:sz w:val="22"/>
          <w:szCs w:val="22"/>
        </w:rPr>
        <w:t xml:space="preserve"> (</w:t>
      </w:r>
      <w:r>
        <w:rPr>
          <w:rFonts w:ascii="Courier New" w:hAnsi="Courier New" w:cs="Courier New"/>
          <w:sz w:val="22"/>
          <w:szCs w:val="22"/>
        </w:rPr>
        <w:t xml:space="preserve">trezentos e noventa e um</w:t>
      </w:r>
      <w:r>
        <w:rPr>
          <w:rFonts w:ascii="Courier New" w:hAnsi="Courier New" w:cs="Courier New"/>
          <w:sz w:val="22"/>
          <w:szCs w:val="22"/>
        </w:rPr>
        <w:t xml:space="preserve"> milhões, </w:t>
      </w:r>
      <w:r>
        <w:rPr>
          <w:rFonts w:ascii="Courier New" w:hAnsi="Courier New" w:cs="Courier New"/>
          <w:sz w:val="22"/>
          <w:szCs w:val="22"/>
        </w:rPr>
        <w:t xml:space="preserve">setenta e três</w:t>
      </w:r>
      <w:r>
        <w:rPr>
          <w:rFonts w:ascii="Courier New" w:hAnsi="Courier New" w:cs="Courier New"/>
          <w:sz w:val="22"/>
          <w:szCs w:val="22"/>
        </w:rPr>
        <w:t xml:space="preserve"> mil, </w:t>
      </w:r>
      <w:r>
        <w:rPr>
          <w:rFonts w:ascii="Courier New" w:hAnsi="Courier New" w:cs="Courier New"/>
          <w:sz w:val="22"/>
          <w:szCs w:val="22"/>
        </w:rPr>
        <w:t xml:space="preserve">seiscentos e sessenta e um</w:t>
      </w:r>
      <w:r>
        <w:rPr>
          <w:rFonts w:ascii="Courier New" w:hAnsi="Courier New" w:cs="Courier New"/>
          <w:sz w:val="22"/>
          <w:szCs w:val="22"/>
        </w:rPr>
        <w:t xml:space="preserve"> reais e </w:t>
      </w:r>
      <w:r>
        <w:rPr>
          <w:rFonts w:ascii="Courier New" w:hAnsi="Courier New" w:cs="Courier New"/>
          <w:sz w:val="22"/>
          <w:szCs w:val="22"/>
        </w:rPr>
        <w:t xml:space="preserve">nove</w:t>
      </w:r>
      <w:r>
        <w:rPr>
          <w:rFonts w:ascii="Courier New" w:hAnsi="Courier New" w:cs="Courier New"/>
          <w:sz w:val="22"/>
          <w:szCs w:val="22"/>
        </w:rPr>
        <w:t xml:space="preserve"> centavos). A diferença entre </w:t>
      </w:r>
      <w:r>
        <w:rPr>
          <w:rFonts w:ascii="Courier New" w:hAnsi="Courier New" w:cs="Courier New"/>
          <w:sz w:val="22"/>
          <w:szCs w:val="22"/>
        </w:rPr>
        <w:t xml:space="preserve">a despesa empenhada e a despesa processada é de </w:t>
      </w:r>
      <w:r>
        <w:rPr>
          <w:rFonts w:ascii="Courier New" w:hAnsi="Courier New" w:cs="Courier New"/>
          <w:b/>
          <w:sz w:val="22"/>
          <w:szCs w:val="22"/>
        </w:rPr>
        <w:t xml:space="preserve">R$ </w:t>
      </w:r>
      <w:r>
        <w:rPr>
          <w:rFonts w:ascii="Courier New" w:hAnsi="Courier New" w:cs="Courier New"/>
          <w:b/>
          <w:sz w:val="22"/>
          <w:szCs w:val="22"/>
        </w:rPr>
        <w:t xml:space="preserve">417.396.017,70</w:t>
      </w:r>
      <w:r>
        <w:rPr>
          <w:rFonts w:ascii="Courier New" w:hAnsi="Courier New" w:cs="Courier New"/>
          <w:sz w:val="22"/>
          <w:szCs w:val="22"/>
        </w:rPr>
        <w:t xml:space="preserve"> (</w:t>
      </w:r>
      <w:r>
        <w:rPr>
          <w:rFonts w:ascii="Courier New" w:hAnsi="Courier New" w:cs="Courier New"/>
          <w:sz w:val="22"/>
          <w:szCs w:val="22"/>
        </w:rPr>
        <w:t xml:space="preserve">quatrocentos e dezessete</w:t>
      </w:r>
      <w:r>
        <w:rPr>
          <w:rFonts w:ascii="Courier New" w:hAnsi="Courier New" w:cs="Courier New"/>
          <w:sz w:val="22"/>
          <w:szCs w:val="22"/>
        </w:rPr>
        <w:t xml:space="preserve"> milhões, </w:t>
      </w:r>
      <w:r>
        <w:rPr>
          <w:rFonts w:ascii="Courier New" w:hAnsi="Courier New" w:cs="Courier New"/>
          <w:sz w:val="22"/>
          <w:szCs w:val="22"/>
        </w:rPr>
        <w:t xml:space="preserve">trezentos e noventa e seis</w:t>
      </w:r>
      <w:r>
        <w:rPr>
          <w:rFonts w:ascii="Courier New" w:hAnsi="Courier New" w:cs="Courier New"/>
          <w:sz w:val="22"/>
          <w:szCs w:val="22"/>
        </w:rPr>
        <w:t xml:space="preserve"> mil, </w:t>
      </w:r>
      <w:r>
        <w:rPr>
          <w:rFonts w:ascii="Courier New" w:hAnsi="Courier New" w:cs="Courier New"/>
          <w:sz w:val="22"/>
          <w:szCs w:val="22"/>
        </w:rPr>
        <w:t xml:space="preserve">dezessete</w:t>
      </w:r>
      <w:r>
        <w:rPr>
          <w:rFonts w:ascii="Courier New" w:hAnsi="Courier New" w:cs="Courier New"/>
          <w:sz w:val="22"/>
          <w:szCs w:val="22"/>
        </w:rPr>
        <w:t xml:space="preserve"> reais e </w:t>
      </w:r>
      <w:r>
        <w:rPr>
          <w:rFonts w:ascii="Courier New" w:hAnsi="Courier New" w:cs="Courier New"/>
          <w:sz w:val="22"/>
          <w:szCs w:val="22"/>
        </w:rPr>
        <w:t xml:space="preserve">setenta</w:t>
      </w:r>
      <w:r>
        <w:rPr>
          <w:rFonts w:ascii="Courier New" w:hAnsi="Courier New" w:cs="Courier New"/>
          <w:sz w:val="22"/>
          <w:szCs w:val="22"/>
        </w:rPr>
        <w:t xml:space="preserve"> centavos) que representam o montante de despesas empenhadas, porém, ainda não </w:t>
      </w:r>
      <w:r>
        <w:rPr>
          <w:rFonts w:ascii="Courier New" w:hAnsi="Courier New" w:cs="Courier New"/>
          <w:sz w:val="22"/>
          <w:szCs w:val="22"/>
        </w:rPr>
        <w:t xml:space="preserve">processadas (</w:t>
      </w:r>
      <w:r>
        <w:rPr>
          <w:rFonts w:ascii="Courier New" w:hAnsi="Courier New" w:cs="Courier New"/>
          <w:sz w:val="22"/>
          <w:szCs w:val="22"/>
        </w:rPr>
        <w:t xml:space="preserve">liquidadas</w:t>
      </w:r>
      <w:r>
        <w:rPr>
          <w:rFonts w:ascii="Courier New" w:hAnsi="Courier New" w:cs="Courier New"/>
          <w:sz w:val="22"/>
          <w:szCs w:val="22"/>
        </w:rPr>
        <w:t xml:space="preserve">)</w:t>
      </w:r>
      <w:r>
        <w:rPr>
          <w:rFonts w:ascii="Courier New" w:hAnsi="Courier New" w:cs="Courier New"/>
          <w:sz w:val="22"/>
          <w:szCs w:val="22"/>
        </w:rPr>
        <w:t xml:space="preserve">, ou seja, que nã</w:t>
      </w:r>
      <w:r>
        <w:rPr>
          <w:rFonts w:ascii="Courier New" w:hAnsi="Courier New" w:cs="Courier New"/>
          <w:sz w:val="22"/>
          <w:szCs w:val="22"/>
        </w:rPr>
        <w:t xml:space="preserve">o foram efetivamente realizadas</w:t>
      </w:r>
      <w:r>
        <w:rPr>
          <w:rFonts w:ascii="Courier New" w:hAnsi="Courier New" w:cs="Courier New"/>
          <w:sz w:val="22"/>
          <w:szCs w:val="22"/>
        </w:rPr>
        <w:t xml:space="preserve">.</w:t>
      </w:r>
      <w:r>
        <w:rPr>
          <w:rFonts w:ascii="Courier New" w:hAnsi="Courier New" w:cs="Courier New"/>
          <w:sz w:val="22"/>
          <w:szCs w:val="22"/>
        </w:rPr>
      </w:r>
      <w:r>
        <w:rPr>
          <w:rFonts w:ascii="Courier New" w:hAnsi="Courier New" w:cs="Courier New"/>
          <w:sz w:val="22"/>
          <w:szCs w:val="22"/>
          <w:highlight w:val="none"/>
        </w:rPr>
      </w:r>
    </w:p>
    <w:p w14:paraId="56FA3175">
      <w:pPr>
        <w:pBdr/>
        <w:spacing w:line="360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Já, com relação ao orçamento impositivo, foi empenhado o valor de </w:t>
      </w:r>
      <w:r>
        <w:rPr>
          <w:rFonts w:ascii="Courier New" w:hAnsi="Courier New" w:cs="Courier New"/>
          <w:b/>
          <w:sz w:val="22"/>
          <w:szCs w:val="22"/>
        </w:rPr>
        <w:t xml:space="preserve">R$ 489.179,61</w:t>
      </w:r>
      <w:r>
        <w:rPr>
          <w:rFonts w:ascii="Courier New" w:hAnsi="Courier New" w:cs="Courier New"/>
          <w:sz w:val="22"/>
          <w:szCs w:val="22"/>
        </w:rPr>
        <w:t xml:space="preserve">, representando </w:t>
      </w:r>
      <w:r>
        <w:rPr>
          <w:rFonts w:ascii="Courier New" w:hAnsi="Courier New" w:cs="Courier New"/>
          <w:b/>
          <w:sz w:val="22"/>
          <w:szCs w:val="22"/>
        </w:rPr>
        <w:t xml:space="preserve">2,69%</w:t>
      </w:r>
      <w:r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 xml:space="preserve">d</w:t>
      </w:r>
      <w:r>
        <w:rPr>
          <w:rFonts w:ascii="Courier New" w:hAnsi="Courier New" w:cs="Courier New"/>
          <w:sz w:val="22"/>
          <w:szCs w:val="22"/>
        </w:rPr>
        <w:t xml:space="preserve">o total de emendas apresentadas de </w:t>
      </w:r>
      <w:r>
        <w:rPr>
          <w:rFonts w:ascii="Courier New" w:hAnsi="Courier New" w:cs="Courier New"/>
          <w:b/>
          <w:sz w:val="22"/>
          <w:szCs w:val="22"/>
          <w:u w:val="single"/>
        </w:rPr>
        <w:t xml:space="preserve">R$ </w:t>
      </w:r>
      <w:r>
        <w:rPr>
          <w:rFonts w:ascii="Courier New" w:hAnsi="Courier New" w:cs="Courier New"/>
          <w:b/>
          <w:sz w:val="22"/>
          <w:szCs w:val="22"/>
          <w:u w:val="single"/>
        </w:rPr>
        <w:t xml:space="preserve">18</w:t>
      </w:r>
      <w:r>
        <w:rPr>
          <w:rFonts w:ascii="Courier New" w:hAnsi="Courier New" w:cs="Courier New"/>
          <w:b/>
          <w:sz w:val="22"/>
          <w:szCs w:val="22"/>
          <w:u w:val="single"/>
        </w:rPr>
        <w:t xml:space="preserve">.</w:t>
      </w:r>
      <w:r>
        <w:rPr>
          <w:rFonts w:ascii="Courier New" w:hAnsi="Courier New" w:cs="Courier New"/>
          <w:b/>
          <w:sz w:val="22"/>
          <w:szCs w:val="22"/>
          <w:u w:val="single"/>
        </w:rPr>
        <w:t xml:space="preserve">216</w:t>
      </w:r>
      <w:r>
        <w:rPr>
          <w:rFonts w:ascii="Courier New" w:hAnsi="Courier New" w:cs="Courier New"/>
          <w:b/>
          <w:sz w:val="22"/>
          <w:szCs w:val="22"/>
          <w:u w:val="single"/>
        </w:rPr>
        <w:t xml:space="preserve">.</w:t>
      </w:r>
      <w:r>
        <w:rPr>
          <w:rFonts w:ascii="Courier New" w:hAnsi="Courier New" w:cs="Courier New"/>
          <w:b/>
          <w:sz w:val="22"/>
          <w:szCs w:val="22"/>
          <w:u w:val="single"/>
        </w:rPr>
        <w:t xml:space="preserve">953</w:t>
      </w:r>
      <w:r>
        <w:rPr>
          <w:rFonts w:ascii="Courier New" w:hAnsi="Courier New" w:cs="Courier New"/>
          <w:b/>
          <w:sz w:val="22"/>
          <w:szCs w:val="22"/>
          <w:u w:val="single"/>
        </w:rPr>
        <w:t xml:space="preserve">,43</w:t>
      </w:r>
      <w:r>
        <w:rPr>
          <w:rFonts w:ascii="Courier New" w:hAnsi="Courier New" w:cs="Courier New"/>
          <w:sz w:val="22"/>
          <w:szCs w:val="22"/>
        </w:rPr>
        <w:t xml:space="preserve"> (</w:t>
      </w:r>
      <w:r>
        <w:rPr>
          <w:rFonts w:ascii="Courier New" w:hAnsi="Courier New" w:cs="Courier New"/>
          <w:sz w:val="22"/>
          <w:szCs w:val="22"/>
        </w:rPr>
        <w:t xml:space="preserve">dezoito</w:t>
      </w:r>
      <w:r>
        <w:rPr>
          <w:rFonts w:ascii="Courier New" w:hAnsi="Courier New" w:cs="Courier New"/>
          <w:sz w:val="22"/>
          <w:szCs w:val="22"/>
        </w:rPr>
        <w:t xml:space="preserve"> milhões, </w:t>
      </w:r>
      <w:r>
        <w:rPr>
          <w:rFonts w:ascii="Courier New" w:hAnsi="Courier New" w:cs="Courier New"/>
          <w:sz w:val="22"/>
          <w:szCs w:val="22"/>
        </w:rPr>
        <w:t xml:space="preserve">duzentos e dezesseis</w:t>
      </w:r>
      <w:r>
        <w:rPr>
          <w:rFonts w:ascii="Courier New" w:hAnsi="Courier New" w:cs="Courier New"/>
          <w:sz w:val="22"/>
          <w:szCs w:val="22"/>
        </w:rPr>
        <w:t xml:space="preserve"> mil</w:t>
      </w:r>
      <w:r>
        <w:rPr>
          <w:rFonts w:ascii="Courier New" w:hAnsi="Courier New" w:cs="Courier New"/>
          <w:sz w:val="22"/>
          <w:szCs w:val="22"/>
        </w:rPr>
        <w:t xml:space="preserve">, novecentos e cinquenta e três reais e quarenta e três centavos), sendo </w:t>
      </w:r>
      <w:r>
        <w:rPr>
          <w:rFonts w:ascii="Courier New" w:hAnsi="Courier New" w:cs="Courier New"/>
          <w:b/>
          <w:sz w:val="22"/>
          <w:szCs w:val="22"/>
        </w:rPr>
        <w:t xml:space="preserve">R$ 1.880,00</w:t>
      </w:r>
      <w:r>
        <w:rPr>
          <w:rFonts w:ascii="Courier New" w:hAnsi="Courier New" w:cs="Courier New"/>
          <w:sz w:val="22"/>
          <w:szCs w:val="22"/>
        </w:rPr>
        <w:t xml:space="preserve"> na área de investimentos e a quantia de </w:t>
      </w:r>
      <w:r>
        <w:rPr>
          <w:rFonts w:ascii="Courier New" w:hAnsi="Courier New" w:cs="Courier New"/>
          <w:b/>
          <w:sz w:val="22"/>
          <w:szCs w:val="22"/>
        </w:rPr>
        <w:t xml:space="preserve">R$ 487.299,61</w:t>
      </w:r>
      <w:r>
        <w:rPr>
          <w:rFonts w:ascii="Courier New" w:hAnsi="Courier New" w:cs="Courier New"/>
          <w:sz w:val="22"/>
          <w:szCs w:val="22"/>
        </w:rPr>
        <w:t xml:space="preserve"> (</w:t>
      </w:r>
      <w:r>
        <w:rPr>
          <w:rFonts w:ascii="Courier New" w:hAnsi="Courier New" w:cs="Courier New"/>
          <w:sz w:val="22"/>
          <w:szCs w:val="22"/>
        </w:rPr>
        <w:t xml:space="preserve">quatrocentos e oitenta e sete mil e </w:t>
      </w:r>
      <w:r>
        <w:rPr>
          <w:rFonts w:ascii="Courier New" w:hAnsi="Courier New" w:cs="Courier New"/>
          <w:sz w:val="22"/>
          <w:szCs w:val="22"/>
        </w:rPr>
        <w:t xml:space="preserve">duzentos e noventa e nove</w:t>
      </w:r>
      <w:r>
        <w:rPr>
          <w:rFonts w:ascii="Courier New" w:hAnsi="Courier New" w:cs="Courier New"/>
          <w:sz w:val="22"/>
          <w:szCs w:val="22"/>
        </w:rPr>
        <w:t xml:space="preserve"> reais</w:t>
      </w:r>
      <w:r>
        <w:rPr>
          <w:rFonts w:ascii="Courier New" w:hAnsi="Courier New" w:cs="Courier New"/>
          <w:sz w:val="22"/>
          <w:szCs w:val="22"/>
        </w:rPr>
        <w:t xml:space="preserve"> e sessenta e um centavos</w:t>
      </w:r>
      <w:r>
        <w:rPr>
          <w:rFonts w:ascii="Courier New" w:hAnsi="Courier New" w:cs="Courier New"/>
          <w:sz w:val="22"/>
          <w:szCs w:val="22"/>
        </w:rPr>
        <w:t xml:space="preserve">) na áre</w:t>
      </w:r>
      <w:r>
        <w:rPr>
          <w:rFonts w:ascii="Courier New" w:hAnsi="Courier New" w:cs="Courier New"/>
          <w:sz w:val="22"/>
          <w:szCs w:val="22"/>
        </w:rPr>
        <w:t xml:space="preserve">a de outras despesas correntes. </w:t>
      </w:r>
      <w:r>
        <w:rPr>
          <w:rFonts w:ascii="Courier New" w:hAnsi="Courier New" w:cs="Courier New"/>
          <w:sz w:val="22"/>
          <w:szCs w:val="22"/>
        </w:rPr>
        <w:t xml:space="preserve">Já, quanto às despesas que foram processadas, </w:t>
      </w:r>
      <w:r>
        <w:rPr>
          <w:rFonts w:ascii="Courier New" w:hAnsi="Courier New" w:cs="Courier New"/>
          <w:sz w:val="22"/>
          <w:szCs w:val="22"/>
        </w:rPr>
        <w:t xml:space="preserve">tem-se o valor de </w:t>
      </w:r>
      <w:r>
        <w:rPr>
          <w:rFonts w:ascii="Courier New" w:hAnsi="Courier New" w:cs="Courier New"/>
          <w:b/>
          <w:sz w:val="22"/>
          <w:szCs w:val="22"/>
        </w:rPr>
        <w:t xml:space="preserve">R$ 408.710,08</w:t>
      </w:r>
      <w:r>
        <w:rPr>
          <w:rFonts w:ascii="Courier New" w:hAnsi="Courier New" w:cs="Courier New"/>
          <w:b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 xml:space="preserve">(quatrocentos e oito mil, setecentos e dez </w:t>
      </w:r>
      <w:r>
        <w:rPr>
          <w:rFonts w:ascii="Courier New" w:hAnsi="Courier New" w:cs="Courier New"/>
          <w:sz w:val="22"/>
          <w:szCs w:val="22"/>
        </w:rPr>
        <w:t xml:space="preserve">reais</w:t>
      </w:r>
      <w:r>
        <w:rPr>
          <w:rFonts w:ascii="Courier New" w:hAnsi="Courier New" w:cs="Courier New"/>
          <w:sz w:val="22"/>
          <w:szCs w:val="22"/>
        </w:rPr>
        <w:t xml:space="preserve"> e oito centavos)</w:t>
      </w:r>
      <w:r>
        <w:rPr>
          <w:rFonts w:ascii="Courier New" w:hAnsi="Courier New" w:cs="Courier New"/>
          <w:b/>
          <w:sz w:val="22"/>
          <w:szCs w:val="22"/>
        </w:rPr>
        <w:t xml:space="preserve">, </w:t>
      </w:r>
      <w:r>
        <w:rPr>
          <w:rFonts w:ascii="Courier New" w:hAnsi="Courier New" w:cs="Courier New"/>
          <w:sz w:val="22"/>
          <w:szCs w:val="22"/>
        </w:rPr>
        <w:t xml:space="preserve">sendo</w:t>
      </w:r>
      <w:r>
        <w:rPr>
          <w:rFonts w:ascii="Courier New" w:hAnsi="Courier New" w:cs="Courier New"/>
          <w:sz w:val="22"/>
          <w:szCs w:val="22"/>
        </w:rPr>
        <w:t xml:space="preserve"> de outras despesas correntes, </w:t>
      </w:r>
      <w:r>
        <w:rPr>
          <w:rFonts w:ascii="Courier New" w:hAnsi="Courier New" w:cs="Courier New"/>
          <w:sz w:val="22"/>
          <w:szCs w:val="22"/>
        </w:rPr>
        <w:t xml:space="preserve">representando </w:t>
      </w:r>
      <w:r>
        <w:rPr>
          <w:rFonts w:ascii="Courier New" w:hAnsi="Courier New" w:cs="Courier New"/>
          <w:b/>
          <w:sz w:val="22"/>
          <w:szCs w:val="22"/>
        </w:rPr>
        <w:t xml:space="preserve">83,55</w:t>
      </w:r>
      <w:r>
        <w:rPr>
          <w:rFonts w:ascii="Courier New" w:hAnsi="Courier New" w:cs="Courier New"/>
          <w:b/>
          <w:sz w:val="22"/>
          <w:szCs w:val="22"/>
        </w:rPr>
        <w:t xml:space="preserve">% </w:t>
      </w:r>
      <w:r>
        <w:rPr>
          <w:rFonts w:ascii="Courier New" w:hAnsi="Courier New" w:cs="Courier New"/>
          <w:sz w:val="22"/>
          <w:szCs w:val="22"/>
        </w:rPr>
        <w:t xml:space="preserve">do total empenhado</w:t>
      </w:r>
      <w:r>
        <w:rPr>
          <w:rFonts w:ascii="Courier New" w:hAnsi="Courier New" w:cs="Courier New"/>
          <w:sz w:val="22"/>
          <w:szCs w:val="22"/>
        </w:rPr>
        <w:t xml:space="preserve">. </w:t>
      </w:r>
      <w:r>
        <w:rPr>
          <w:rFonts w:ascii="Courier New" w:hAnsi="Courier New" w:cs="Courier New"/>
          <w:sz w:val="22"/>
          <w:szCs w:val="22"/>
        </w:rPr>
      </w:r>
      <w:r>
        <w:rPr>
          <w:rFonts w:ascii="Courier New" w:hAnsi="Courier New" w:cs="Courier New"/>
          <w:sz w:val="22"/>
          <w:szCs w:val="22"/>
        </w:rPr>
      </w:r>
    </w:p>
    <w:p>
      <w:pPr>
        <w:pBdr/>
        <w:spacing w:line="360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A disponibilidade líquida da Prefeitura</w:t>
      </w:r>
      <w:r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 xml:space="preserve">incluindo</w:t>
      </w:r>
      <w:r>
        <w:rPr>
          <w:rFonts w:ascii="Courier New" w:hAnsi="Courier New" w:cs="Courier New"/>
          <w:sz w:val="22"/>
          <w:szCs w:val="22"/>
        </w:rPr>
        <w:t xml:space="preserve"> as despesas não processadas é de </w:t>
      </w:r>
      <w:r>
        <w:rPr>
          <w:rFonts w:ascii="Courier New" w:hAnsi="Courier New" w:cs="Courier New"/>
          <w:b/>
          <w:sz w:val="22"/>
          <w:szCs w:val="22"/>
        </w:rPr>
        <w:t xml:space="preserve">(</w:t>
      </w:r>
      <w:r>
        <w:rPr>
          <w:rFonts w:ascii="Courier New" w:hAnsi="Courier New" w:cs="Courier New"/>
          <w:b/>
          <w:sz w:val="22"/>
          <w:szCs w:val="22"/>
        </w:rPr>
        <w:t xml:space="preserve">R$ </w:t>
      </w:r>
      <w:r>
        <w:rPr>
          <w:rFonts w:ascii="Courier New" w:hAnsi="Courier New" w:cs="Courier New"/>
          <w:b/>
          <w:sz w:val="22"/>
          <w:szCs w:val="22"/>
        </w:rPr>
        <w:t xml:space="preserve">162</w:t>
      </w:r>
      <w:r>
        <w:rPr>
          <w:rFonts w:ascii="Courier New" w:hAnsi="Courier New" w:cs="Courier New"/>
          <w:b/>
          <w:sz w:val="22"/>
          <w:szCs w:val="22"/>
        </w:rPr>
        <w:t xml:space="preserve">.</w:t>
      </w:r>
      <w:r>
        <w:rPr>
          <w:rFonts w:ascii="Courier New" w:hAnsi="Courier New" w:cs="Courier New"/>
          <w:b/>
          <w:sz w:val="22"/>
          <w:szCs w:val="22"/>
        </w:rPr>
        <w:t xml:space="preserve">856</w:t>
      </w:r>
      <w:r>
        <w:rPr>
          <w:rFonts w:ascii="Courier New" w:hAnsi="Courier New" w:cs="Courier New"/>
          <w:b/>
          <w:sz w:val="22"/>
          <w:szCs w:val="22"/>
        </w:rPr>
        <w:t xml:space="preserve">.</w:t>
      </w:r>
      <w:r>
        <w:rPr>
          <w:rFonts w:ascii="Courier New" w:hAnsi="Courier New" w:cs="Courier New"/>
          <w:b/>
          <w:sz w:val="22"/>
          <w:szCs w:val="22"/>
        </w:rPr>
        <w:t xml:space="preserve">502</w:t>
      </w:r>
      <w:r>
        <w:rPr>
          <w:rFonts w:ascii="Courier New" w:hAnsi="Courier New" w:cs="Courier New"/>
          <w:b/>
          <w:sz w:val="22"/>
          <w:szCs w:val="22"/>
        </w:rPr>
        <w:t xml:space="preserve">,</w:t>
      </w:r>
      <w:r>
        <w:rPr>
          <w:rFonts w:ascii="Courier New" w:hAnsi="Courier New" w:cs="Courier New"/>
          <w:b/>
          <w:sz w:val="22"/>
          <w:szCs w:val="22"/>
        </w:rPr>
        <w:t xml:space="preserve">35)</w:t>
      </w:r>
      <w:r>
        <w:rPr>
          <w:rFonts w:ascii="Courier New" w:hAnsi="Courier New" w:cs="Courier New"/>
          <w:sz w:val="22"/>
          <w:szCs w:val="22"/>
        </w:rPr>
        <w:t xml:space="preserve"> (</w:t>
      </w:r>
      <w:r>
        <w:rPr>
          <w:rFonts w:ascii="Courier New" w:hAnsi="Courier New" w:cs="Courier New"/>
          <w:sz w:val="22"/>
          <w:szCs w:val="22"/>
        </w:rPr>
        <w:t xml:space="preserve">cento e sessenta e dois</w:t>
      </w:r>
      <w:r>
        <w:rPr>
          <w:rFonts w:ascii="Courier New" w:hAnsi="Courier New" w:cs="Courier New"/>
          <w:sz w:val="22"/>
          <w:szCs w:val="22"/>
        </w:rPr>
        <w:t xml:space="preserve"> milhões, </w:t>
      </w:r>
      <w:r>
        <w:rPr>
          <w:rFonts w:ascii="Courier New" w:hAnsi="Courier New" w:cs="Courier New"/>
          <w:sz w:val="22"/>
          <w:szCs w:val="22"/>
        </w:rPr>
        <w:t xml:space="preserve">oitocentos e cinquenta e seis</w:t>
      </w:r>
      <w:r>
        <w:rPr>
          <w:rFonts w:ascii="Courier New" w:hAnsi="Courier New" w:cs="Courier New"/>
          <w:sz w:val="22"/>
          <w:szCs w:val="22"/>
        </w:rPr>
        <w:t xml:space="preserve"> mil, </w:t>
      </w:r>
      <w:r>
        <w:rPr>
          <w:rFonts w:ascii="Courier New" w:hAnsi="Courier New" w:cs="Courier New"/>
          <w:sz w:val="22"/>
          <w:szCs w:val="22"/>
        </w:rPr>
        <w:t xml:space="preserve">quinhentos e dois</w:t>
      </w:r>
      <w:r>
        <w:rPr>
          <w:rFonts w:ascii="Courier New" w:hAnsi="Courier New" w:cs="Courier New"/>
          <w:sz w:val="22"/>
          <w:szCs w:val="22"/>
        </w:rPr>
        <w:t xml:space="preserve"> reais</w:t>
      </w:r>
      <w:r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 xml:space="preserve">e </w:t>
      </w:r>
      <w:r>
        <w:rPr>
          <w:rFonts w:ascii="Courier New" w:hAnsi="Courier New" w:cs="Courier New"/>
          <w:sz w:val="22"/>
          <w:szCs w:val="22"/>
        </w:rPr>
        <w:t xml:space="preserve">trinta e cinco</w:t>
      </w:r>
      <w:r>
        <w:rPr>
          <w:rFonts w:ascii="Courier New" w:hAnsi="Courier New" w:cs="Courier New"/>
          <w:sz w:val="22"/>
          <w:szCs w:val="22"/>
        </w:rPr>
        <w:t xml:space="preserve"> centavos)</w:t>
      </w:r>
      <w:r>
        <w:rPr>
          <w:rFonts w:ascii="Courier New" w:hAnsi="Courier New" w:cs="Courier New"/>
          <w:sz w:val="22"/>
          <w:szCs w:val="22"/>
        </w:rPr>
        <w:t xml:space="preserve"> negativos</w:t>
      </w:r>
      <w:r>
        <w:rPr>
          <w:rFonts w:ascii="Courier New" w:hAnsi="Courier New" w:cs="Courier New"/>
          <w:sz w:val="22"/>
          <w:szCs w:val="22"/>
        </w:rPr>
        <w:t xml:space="preserve">. O cálculo da disponibilidade líquida leva em consideração o valor disponível em bancos em </w:t>
      </w:r>
      <w:r>
        <w:rPr>
          <w:rFonts w:ascii="Courier New" w:hAnsi="Courier New" w:cs="Courier New"/>
          <w:sz w:val="22"/>
          <w:szCs w:val="22"/>
        </w:rPr>
        <w:t xml:space="preserve">3</w:t>
      </w:r>
      <w:r>
        <w:rPr>
          <w:rFonts w:ascii="Courier New" w:hAnsi="Courier New" w:cs="Courier New"/>
          <w:sz w:val="22"/>
          <w:szCs w:val="22"/>
        </w:rPr>
        <w:t xml:space="preserve">0</w:t>
      </w:r>
      <w:r>
        <w:rPr>
          <w:rFonts w:ascii="Courier New" w:hAnsi="Courier New" w:cs="Courier New"/>
          <w:sz w:val="22"/>
          <w:szCs w:val="22"/>
        </w:rPr>
        <w:t xml:space="preserve"> de </w:t>
      </w:r>
      <w:r>
        <w:rPr>
          <w:rFonts w:ascii="Courier New" w:hAnsi="Courier New" w:cs="Courier New"/>
          <w:sz w:val="22"/>
          <w:szCs w:val="22"/>
        </w:rPr>
        <w:t xml:space="preserve">abril</w:t>
      </w:r>
      <w:r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 xml:space="preserve">de</w:t>
      </w:r>
      <w:r>
        <w:rPr>
          <w:rFonts w:ascii="Courier New" w:hAnsi="Courier New" w:cs="Courier New"/>
          <w:sz w:val="22"/>
          <w:szCs w:val="22"/>
        </w:rPr>
        <w:t xml:space="preserve"> 202</w:t>
      </w:r>
      <w:r>
        <w:rPr>
          <w:rFonts w:ascii="Courier New" w:hAnsi="Courier New" w:cs="Courier New"/>
          <w:sz w:val="22"/>
          <w:szCs w:val="22"/>
        </w:rPr>
        <w:t xml:space="preserve">6 de </w:t>
      </w:r>
      <w:r>
        <w:rPr>
          <w:rFonts w:ascii="Courier New" w:hAnsi="Courier New" w:cs="Courier New"/>
          <w:b/>
          <w:sz w:val="22"/>
          <w:szCs w:val="22"/>
        </w:rPr>
        <w:t xml:space="preserve">R$ </w:t>
      </w:r>
      <w:r>
        <w:rPr>
          <w:rFonts w:ascii="Courier New" w:hAnsi="Courier New" w:cs="Courier New"/>
          <w:b/>
          <w:sz w:val="22"/>
          <w:szCs w:val="22"/>
        </w:rPr>
        <w:t xml:space="preserve">343</w:t>
      </w:r>
      <w:r>
        <w:rPr>
          <w:rFonts w:ascii="Courier New" w:hAnsi="Courier New" w:cs="Courier New"/>
          <w:b/>
          <w:sz w:val="22"/>
          <w:szCs w:val="22"/>
        </w:rPr>
        <w:t xml:space="preserve">.</w:t>
      </w:r>
      <w:r>
        <w:rPr>
          <w:rFonts w:ascii="Courier New" w:hAnsi="Courier New" w:cs="Courier New"/>
          <w:b/>
          <w:sz w:val="22"/>
          <w:szCs w:val="22"/>
        </w:rPr>
        <w:t xml:space="preserve">961</w:t>
      </w:r>
      <w:r>
        <w:rPr>
          <w:rFonts w:ascii="Courier New" w:hAnsi="Courier New" w:cs="Courier New"/>
          <w:b/>
          <w:sz w:val="22"/>
          <w:szCs w:val="22"/>
        </w:rPr>
        <w:t xml:space="preserve">.</w:t>
      </w:r>
      <w:r>
        <w:rPr>
          <w:rFonts w:ascii="Courier New" w:hAnsi="Courier New" w:cs="Courier New"/>
          <w:b/>
          <w:sz w:val="22"/>
          <w:szCs w:val="22"/>
        </w:rPr>
        <w:t xml:space="preserve">264</w:t>
      </w:r>
      <w:r>
        <w:rPr>
          <w:rFonts w:ascii="Courier New" w:hAnsi="Courier New" w:cs="Courier New"/>
          <w:b/>
          <w:sz w:val="22"/>
          <w:szCs w:val="22"/>
        </w:rPr>
        <w:t xml:space="preserve">,</w:t>
      </w:r>
      <w:r>
        <w:rPr>
          <w:rFonts w:ascii="Courier New" w:hAnsi="Courier New" w:cs="Courier New"/>
          <w:b/>
          <w:sz w:val="22"/>
          <w:szCs w:val="22"/>
        </w:rPr>
        <w:t xml:space="preserve">17</w:t>
      </w:r>
      <w:r>
        <w:rPr>
          <w:rFonts w:ascii="Courier New" w:hAnsi="Courier New" w:cs="Courier New"/>
          <w:sz w:val="22"/>
          <w:szCs w:val="22"/>
        </w:rPr>
        <w:t xml:space="preserve"> (</w:t>
      </w:r>
      <w:r>
        <w:rPr>
          <w:rFonts w:ascii="Courier New" w:hAnsi="Courier New" w:cs="Courier New"/>
          <w:sz w:val="22"/>
          <w:szCs w:val="22"/>
        </w:rPr>
        <w:t xml:space="preserve">trezentos e quarenta e três</w:t>
      </w:r>
      <w:r>
        <w:rPr>
          <w:rFonts w:ascii="Courier New" w:hAnsi="Courier New" w:cs="Courier New"/>
          <w:sz w:val="22"/>
          <w:szCs w:val="22"/>
        </w:rPr>
        <w:t xml:space="preserve"> milhões, </w:t>
      </w:r>
      <w:r>
        <w:rPr>
          <w:rFonts w:ascii="Courier New" w:hAnsi="Courier New" w:cs="Courier New"/>
          <w:sz w:val="22"/>
          <w:szCs w:val="22"/>
        </w:rPr>
        <w:t xml:space="preserve">novecentos e sessenta e um</w:t>
      </w:r>
      <w:r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 xml:space="preserve">mil, </w:t>
      </w:r>
      <w:r>
        <w:rPr>
          <w:rFonts w:ascii="Courier New" w:hAnsi="Courier New" w:cs="Courier New"/>
          <w:sz w:val="22"/>
          <w:szCs w:val="22"/>
        </w:rPr>
        <w:t xml:space="preserve">duzentos e sessenta e quatro</w:t>
      </w:r>
      <w:r>
        <w:rPr>
          <w:rFonts w:ascii="Courier New" w:hAnsi="Courier New" w:cs="Courier New"/>
          <w:sz w:val="22"/>
          <w:szCs w:val="22"/>
        </w:rPr>
        <w:t xml:space="preserve"> reais e </w:t>
      </w:r>
      <w:r>
        <w:rPr>
          <w:rFonts w:ascii="Courier New" w:hAnsi="Courier New" w:cs="Courier New"/>
          <w:sz w:val="22"/>
          <w:szCs w:val="22"/>
        </w:rPr>
        <w:t xml:space="preserve">dezessete centavos), menos os Empenhos </w:t>
      </w:r>
      <w:r>
        <w:rPr>
          <w:rFonts w:ascii="Courier New" w:hAnsi="Courier New" w:cs="Courier New"/>
          <w:sz w:val="22"/>
          <w:szCs w:val="22"/>
        </w:rPr>
        <w:t xml:space="preserve">(</w:t>
      </w:r>
      <w:r>
        <w:rPr>
          <w:rFonts w:ascii="Courier New" w:hAnsi="Courier New" w:cs="Courier New"/>
          <w:sz w:val="22"/>
          <w:szCs w:val="22"/>
        </w:rPr>
        <w:t xml:space="preserve">Processados e Não Processados</w:t>
      </w:r>
      <w:r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 xml:space="preserve">e</w:t>
      </w:r>
      <w:r>
        <w:rPr>
          <w:rFonts w:ascii="Courier New" w:hAnsi="Courier New" w:cs="Courier New"/>
          <w:sz w:val="22"/>
          <w:szCs w:val="22"/>
        </w:rPr>
        <w:t xml:space="preserve"> Restos a Pagar</w:t>
      </w:r>
      <w:r>
        <w:rPr>
          <w:rFonts w:ascii="Courier New" w:hAnsi="Courier New" w:cs="Courier New"/>
          <w:sz w:val="22"/>
          <w:szCs w:val="22"/>
        </w:rPr>
        <w:t xml:space="preserve">)</w:t>
      </w:r>
      <w:r>
        <w:rPr>
          <w:rFonts w:ascii="Courier New" w:hAnsi="Courier New" w:cs="Courier New"/>
          <w:sz w:val="22"/>
          <w:szCs w:val="22"/>
        </w:rPr>
        <w:t xml:space="preserve"> de </w:t>
      </w:r>
      <w:r>
        <w:rPr>
          <w:rFonts w:ascii="Courier New" w:hAnsi="Courier New" w:cs="Courier New"/>
          <w:b/>
          <w:sz w:val="22"/>
          <w:szCs w:val="22"/>
        </w:rPr>
        <w:t xml:space="preserve">R$ </w:t>
      </w:r>
      <w:r>
        <w:rPr>
          <w:rFonts w:ascii="Courier New" w:hAnsi="Courier New" w:cs="Courier New"/>
          <w:b/>
          <w:sz w:val="22"/>
          <w:szCs w:val="22"/>
        </w:rPr>
        <w:t xml:space="preserve">506</w:t>
      </w:r>
      <w:r>
        <w:rPr>
          <w:rFonts w:ascii="Courier New" w:hAnsi="Courier New" w:cs="Courier New"/>
          <w:b/>
          <w:sz w:val="22"/>
          <w:szCs w:val="22"/>
        </w:rPr>
        <w:t xml:space="preserve">.</w:t>
      </w:r>
      <w:r>
        <w:rPr>
          <w:rFonts w:ascii="Courier New" w:hAnsi="Courier New" w:cs="Courier New"/>
          <w:b/>
          <w:sz w:val="22"/>
          <w:szCs w:val="22"/>
        </w:rPr>
        <w:t xml:space="preserve">817</w:t>
      </w:r>
      <w:r>
        <w:rPr>
          <w:rFonts w:ascii="Courier New" w:hAnsi="Courier New" w:cs="Courier New"/>
          <w:b/>
          <w:sz w:val="22"/>
          <w:szCs w:val="22"/>
        </w:rPr>
        <w:t xml:space="preserve">.</w:t>
      </w:r>
      <w:r>
        <w:rPr>
          <w:rFonts w:ascii="Courier New" w:hAnsi="Courier New" w:cs="Courier New"/>
          <w:b/>
          <w:sz w:val="22"/>
          <w:szCs w:val="22"/>
        </w:rPr>
        <w:t xml:space="preserve">766</w:t>
      </w:r>
      <w:r>
        <w:rPr>
          <w:rFonts w:ascii="Courier New" w:hAnsi="Courier New" w:cs="Courier New"/>
          <w:b/>
          <w:sz w:val="22"/>
          <w:szCs w:val="22"/>
        </w:rPr>
        <w:t xml:space="preserve">,</w:t>
      </w:r>
      <w:r>
        <w:rPr>
          <w:rFonts w:ascii="Courier New" w:hAnsi="Courier New" w:cs="Courier New"/>
          <w:b/>
          <w:sz w:val="22"/>
          <w:szCs w:val="22"/>
        </w:rPr>
        <w:t xml:space="preserve">52</w:t>
      </w:r>
      <w:r>
        <w:rPr>
          <w:rFonts w:ascii="Courier New" w:hAnsi="Courier New" w:cs="Courier New"/>
          <w:sz w:val="22"/>
          <w:szCs w:val="22"/>
        </w:rPr>
        <w:t xml:space="preserve"> (</w:t>
      </w:r>
      <w:r>
        <w:rPr>
          <w:rFonts w:ascii="Courier New" w:hAnsi="Courier New" w:cs="Courier New"/>
          <w:sz w:val="22"/>
          <w:szCs w:val="22"/>
        </w:rPr>
        <w:t xml:space="preserve">quinhentos e seis</w:t>
      </w:r>
      <w:r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 xml:space="preserve">milhões, </w:t>
      </w:r>
      <w:r>
        <w:rPr>
          <w:rFonts w:ascii="Courier New" w:hAnsi="Courier New" w:cs="Courier New"/>
          <w:sz w:val="22"/>
          <w:szCs w:val="22"/>
        </w:rPr>
        <w:t xml:space="preserve">oitocentos e dezessete</w:t>
      </w:r>
      <w:r>
        <w:rPr>
          <w:rFonts w:ascii="Courier New" w:hAnsi="Courier New" w:cs="Courier New"/>
          <w:sz w:val="22"/>
          <w:szCs w:val="22"/>
        </w:rPr>
        <w:t xml:space="preserve"> mil, </w:t>
      </w:r>
      <w:r>
        <w:rPr>
          <w:rFonts w:ascii="Courier New" w:hAnsi="Courier New" w:cs="Courier New"/>
          <w:sz w:val="22"/>
          <w:szCs w:val="22"/>
        </w:rPr>
        <w:t xml:space="preserve">setecentos e sessenta e seis</w:t>
      </w:r>
      <w:r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 xml:space="preserve">reais e cinquenta e dois</w:t>
      </w:r>
      <w:r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 xml:space="preserve">centavos)</w:t>
      </w:r>
      <w:r>
        <w:rPr>
          <w:rFonts w:ascii="Courier New" w:hAnsi="Courier New" w:cs="Courier New"/>
          <w:sz w:val="22"/>
          <w:szCs w:val="22"/>
        </w:rPr>
        <w:t xml:space="preserve">, que são as despesas que estão em aberto, a realizar, ou já realizadas e ainda não pagas</w:t>
      </w:r>
      <w:r>
        <w:rPr>
          <w:rFonts w:ascii="Courier New" w:hAnsi="Courier New" w:cs="Courier New"/>
          <w:sz w:val="22"/>
          <w:szCs w:val="22"/>
        </w:rPr>
        <w:t xml:space="preserve">. Ainda, deduzindo-se a despesa não processada, ou seja, despesa empenha</w:t>
      </w:r>
      <w:r>
        <w:rPr>
          <w:rFonts w:ascii="Courier New" w:hAnsi="Courier New" w:cs="Courier New"/>
          <w:sz w:val="22"/>
          <w:szCs w:val="22"/>
        </w:rPr>
        <w:t xml:space="preserve">da</w:t>
      </w:r>
      <w:r>
        <w:rPr>
          <w:rFonts w:ascii="Courier New" w:hAnsi="Courier New" w:cs="Courier New"/>
          <w:sz w:val="22"/>
          <w:szCs w:val="22"/>
        </w:rPr>
        <w:t xml:space="preserve"> ainda não realizada de </w:t>
      </w:r>
      <w:r>
        <w:rPr>
          <w:rFonts w:ascii="Courier New" w:hAnsi="Courier New" w:cs="Courier New"/>
          <w:b/>
          <w:sz w:val="22"/>
          <w:szCs w:val="22"/>
        </w:rPr>
        <w:t xml:space="preserve">R$ </w:t>
      </w:r>
      <w:r>
        <w:rPr>
          <w:rFonts w:ascii="Courier New" w:hAnsi="Courier New" w:cs="Courier New"/>
          <w:b/>
          <w:sz w:val="22"/>
          <w:szCs w:val="22"/>
        </w:rPr>
        <w:t xml:space="preserve">417</w:t>
      </w:r>
      <w:r>
        <w:rPr>
          <w:rFonts w:ascii="Courier New" w:hAnsi="Courier New" w:cs="Courier New"/>
          <w:b/>
          <w:sz w:val="22"/>
          <w:szCs w:val="22"/>
        </w:rPr>
        <w:t xml:space="preserve">.</w:t>
      </w:r>
      <w:r>
        <w:rPr>
          <w:rFonts w:ascii="Courier New" w:hAnsi="Courier New" w:cs="Courier New"/>
          <w:b/>
          <w:sz w:val="22"/>
          <w:szCs w:val="22"/>
        </w:rPr>
        <w:t xml:space="preserve">396</w:t>
      </w:r>
      <w:r>
        <w:rPr>
          <w:rFonts w:ascii="Courier New" w:hAnsi="Courier New" w:cs="Courier New"/>
          <w:b/>
          <w:sz w:val="22"/>
          <w:szCs w:val="22"/>
        </w:rPr>
        <w:t xml:space="preserve">.</w:t>
      </w:r>
      <w:r>
        <w:rPr>
          <w:rFonts w:ascii="Courier New" w:hAnsi="Courier New" w:cs="Courier New"/>
          <w:b/>
          <w:sz w:val="22"/>
          <w:szCs w:val="22"/>
        </w:rPr>
        <w:t xml:space="preserve">017</w:t>
      </w:r>
      <w:r>
        <w:rPr>
          <w:rFonts w:ascii="Courier New" w:hAnsi="Courier New" w:cs="Courier New"/>
          <w:b/>
          <w:sz w:val="22"/>
          <w:szCs w:val="22"/>
        </w:rPr>
        <w:t xml:space="preserve">,</w:t>
      </w:r>
      <w:r>
        <w:rPr>
          <w:rFonts w:ascii="Courier New" w:hAnsi="Courier New" w:cs="Courier New"/>
          <w:b/>
          <w:sz w:val="22"/>
          <w:szCs w:val="22"/>
        </w:rPr>
        <w:t xml:space="preserve">70</w:t>
      </w:r>
      <w:r>
        <w:rPr>
          <w:rFonts w:ascii="Courier New" w:hAnsi="Courier New" w:cs="Courier New"/>
          <w:sz w:val="22"/>
          <w:szCs w:val="22"/>
        </w:rPr>
        <w:t xml:space="preserve"> (</w:t>
      </w:r>
      <w:r>
        <w:rPr>
          <w:rFonts w:ascii="Courier New" w:hAnsi="Courier New" w:cs="Courier New"/>
          <w:sz w:val="22"/>
          <w:szCs w:val="22"/>
        </w:rPr>
        <w:t xml:space="preserve">quatrocentos e dezessete milhões</w:t>
      </w:r>
      <w:r>
        <w:rPr>
          <w:rFonts w:ascii="Courier New" w:hAnsi="Courier New" w:cs="Courier New"/>
          <w:sz w:val="22"/>
          <w:szCs w:val="22"/>
        </w:rPr>
        <w:t xml:space="preserve">, </w:t>
      </w:r>
      <w:r>
        <w:rPr>
          <w:rFonts w:ascii="Courier New" w:hAnsi="Courier New" w:cs="Courier New"/>
          <w:sz w:val="22"/>
          <w:szCs w:val="22"/>
        </w:rPr>
        <w:t xml:space="preserve">trezentos e noventa e seis</w:t>
      </w:r>
      <w:r>
        <w:rPr>
          <w:rFonts w:ascii="Courier New" w:hAnsi="Courier New" w:cs="Courier New"/>
          <w:sz w:val="22"/>
          <w:szCs w:val="22"/>
        </w:rPr>
        <w:t xml:space="preserve"> mil, </w:t>
      </w:r>
      <w:r>
        <w:rPr>
          <w:rFonts w:ascii="Courier New" w:hAnsi="Courier New" w:cs="Courier New"/>
          <w:sz w:val="22"/>
          <w:szCs w:val="22"/>
        </w:rPr>
        <w:t xml:space="preserve">dezessete</w:t>
      </w:r>
      <w:r>
        <w:rPr>
          <w:rFonts w:ascii="Courier New" w:hAnsi="Courier New" w:cs="Courier New"/>
          <w:sz w:val="22"/>
          <w:szCs w:val="22"/>
        </w:rPr>
        <w:t xml:space="preserve"> reais e </w:t>
      </w:r>
      <w:r>
        <w:rPr>
          <w:rFonts w:ascii="Courier New" w:hAnsi="Courier New" w:cs="Courier New"/>
          <w:sz w:val="22"/>
          <w:szCs w:val="22"/>
        </w:rPr>
        <w:t xml:space="preserve">setenta</w:t>
      </w:r>
      <w:r>
        <w:rPr>
          <w:rFonts w:ascii="Courier New" w:hAnsi="Courier New" w:cs="Courier New"/>
          <w:sz w:val="22"/>
          <w:szCs w:val="22"/>
        </w:rPr>
        <w:t xml:space="preserve"> centavos) tem-se a disponibilidade líquida de </w:t>
      </w:r>
      <w:r>
        <w:rPr>
          <w:rFonts w:ascii="Courier New" w:hAnsi="Courier New" w:cs="Courier New"/>
          <w:b/>
          <w:sz w:val="22"/>
          <w:szCs w:val="22"/>
        </w:rPr>
        <w:t xml:space="preserve">R$ </w:t>
      </w:r>
      <w:r>
        <w:rPr>
          <w:rFonts w:ascii="Courier New" w:hAnsi="Courier New" w:cs="Courier New"/>
          <w:b/>
          <w:sz w:val="22"/>
          <w:szCs w:val="22"/>
        </w:rPr>
        <w:t xml:space="preserve">254</w:t>
      </w:r>
      <w:r>
        <w:rPr>
          <w:rFonts w:ascii="Courier New" w:hAnsi="Courier New" w:cs="Courier New"/>
          <w:b/>
          <w:sz w:val="22"/>
          <w:szCs w:val="22"/>
        </w:rPr>
        <w:t xml:space="preserve">.</w:t>
      </w:r>
      <w:r>
        <w:rPr>
          <w:rFonts w:ascii="Courier New" w:hAnsi="Courier New" w:cs="Courier New"/>
          <w:b/>
          <w:sz w:val="22"/>
          <w:szCs w:val="22"/>
        </w:rPr>
        <w:t xml:space="preserve">539</w:t>
      </w:r>
      <w:r>
        <w:rPr>
          <w:rFonts w:ascii="Courier New" w:hAnsi="Courier New" w:cs="Courier New"/>
          <w:b/>
          <w:sz w:val="22"/>
          <w:szCs w:val="22"/>
        </w:rPr>
        <w:t xml:space="preserve">.</w:t>
      </w:r>
      <w:r>
        <w:rPr>
          <w:rFonts w:ascii="Courier New" w:hAnsi="Courier New" w:cs="Courier New"/>
          <w:b/>
          <w:sz w:val="22"/>
          <w:szCs w:val="22"/>
        </w:rPr>
        <w:t xml:space="preserve">515</w:t>
      </w:r>
      <w:r>
        <w:rPr>
          <w:rFonts w:ascii="Courier New" w:hAnsi="Courier New" w:cs="Courier New"/>
          <w:b/>
          <w:sz w:val="22"/>
          <w:szCs w:val="22"/>
        </w:rPr>
        <w:t xml:space="preserve">,</w:t>
      </w:r>
      <w:r>
        <w:rPr>
          <w:rFonts w:ascii="Courier New" w:hAnsi="Courier New" w:cs="Courier New"/>
          <w:b/>
          <w:sz w:val="22"/>
          <w:szCs w:val="22"/>
        </w:rPr>
        <w:t xml:space="preserve">35</w:t>
      </w:r>
      <w:r>
        <w:rPr>
          <w:rFonts w:ascii="Courier New" w:hAnsi="Courier New" w:cs="Courier New"/>
          <w:sz w:val="22"/>
          <w:szCs w:val="22"/>
        </w:rPr>
        <w:t xml:space="preserve"> (</w:t>
      </w:r>
      <w:r>
        <w:rPr>
          <w:rFonts w:ascii="Courier New" w:hAnsi="Courier New" w:cs="Courier New"/>
          <w:sz w:val="22"/>
          <w:szCs w:val="22"/>
        </w:rPr>
        <w:t xml:space="preserve">duzentos</w:t>
      </w:r>
      <w:r>
        <w:rPr>
          <w:rFonts w:ascii="Courier New" w:hAnsi="Courier New" w:cs="Courier New"/>
          <w:sz w:val="22"/>
          <w:szCs w:val="22"/>
        </w:rPr>
        <w:t xml:space="preserve"> e </w:t>
      </w:r>
      <w:r>
        <w:rPr>
          <w:rFonts w:ascii="Courier New" w:hAnsi="Courier New" w:cs="Courier New"/>
          <w:sz w:val="22"/>
          <w:szCs w:val="22"/>
        </w:rPr>
        <w:t xml:space="preserve">cinquenta e </w:t>
      </w:r>
      <w:r>
        <w:rPr>
          <w:rFonts w:ascii="Courier New" w:hAnsi="Courier New" w:cs="Courier New"/>
          <w:sz w:val="22"/>
          <w:szCs w:val="22"/>
        </w:rPr>
        <w:t xml:space="preserve">quatro</w:t>
      </w:r>
      <w:r>
        <w:rPr>
          <w:rFonts w:ascii="Courier New" w:hAnsi="Courier New" w:cs="Courier New"/>
          <w:sz w:val="22"/>
          <w:szCs w:val="22"/>
        </w:rPr>
        <w:t xml:space="preserve"> milhões, </w:t>
      </w:r>
      <w:r>
        <w:rPr>
          <w:rFonts w:ascii="Courier New" w:hAnsi="Courier New" w:cs="Courier New"/>
          <w:sz w:val="22"/>
          <w:szCs w:val="22"/>
        </w:rPr>
        <w:t xml:space="preserve">quinhentos e trinta e nove</w:t>
      </w:r>
      <w:r>
        <w:rPr>
          <w:rFonts w:ascii="Courier New" w:hAnsi="Courier New" w:cs="Courier New"/>
          <w:sz w:val="22"/>
          <w:szCs w:val="22"/>
        </w:rPr>
        <w:t xml:space="preserve"> mil, </w:t>
      </w:r>
      <w:r>
        <w:rPr>
          <w:rFonts w:ascii="Courier New" w:hAnsi="Courier New" w:cs="Courier New"/>
          <w:sz w:val="22"/>
          <w:szCs w:val="22"/>
        </w:rPr>
        <w:t xml:space="preserve">quinhentos e quinze</w:t>
      </w:r>
      <w:r>
        <w:rPr>
          <w:rFonts w:ascii="Courier New" w:hAnsi="Courier New" w:cs="Courier New"/>
          <w:sz w:val="22"/>
          <w:szCs w:val="22"/>
        </w:rPr>
        <w:t xml:space="preserve"> reais</w:t>
      </w:r>
      <w:r>
        <w:rPr>
          <w:rFonts w:ascii="Courier New" w:hAnsi="Courier New" w:cs="Courier New"/>
          <w:sz w:val="22"/>
          <w:szCs w:val="22"/>
        </w:rPr>
        <w:t xml:space="preserve"> e trinta e cinco centavos</w:t>
      </w:r>
      <w:r>
        <w:rPr>
          <w:rFonts w:ascii="Courier New" w:hAnsi="Courier New" w:cs="Courier New"/>
          <w:sz w:val="22"/>
          <w:szCs w:val="22"/>
        </w:rPr>
        <w:t xml:space="preserve">)</w:t>
      </w:r>
      <w:r>
        <w:rPr>
          <w:rFonts w:ascii="Courier New" w:hAnsi="Courier New" w:cs="Courier New"/>
          <w:sz w:val="22"/>
          <w:szCs w:val="22"/>
        </w:rPr>
        <w:t xml:space="preserve"> para o período.</w:t>
      </w:r>
      <w:r>
        <w:rPr>
          <w:rFonts w:ascii="Courier New" w:hAnsi="Courier New" w:cs="Courier New"/>
          <w:sz w:val="22"/>
          <w:szCs w:val="22"/>
        </w:rPr>
      </w:r>
      <w:r>
        <w:rPr>
          <w:rFonts w:ascii="Courier New" w:hAnsi="Courier New" w:cs="Courier New"/>
          <w:sz w:val="22"/>
          <w:szCs w:val="22"/>
        </w:rPr>
      </w:r>
    </w:p>
    <w:p>
      <w:pPr>
        <w:pBdr/>
        <w:spacing w:line="360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Com as análises acima, a Comissão de Finanças e Orçamento, cumpre o seu papel com o Relatório Conclusivo</w:t>
      </w:r>
      <w:r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 xml:space="preserve">na forma regimental.</w:t>
      </w:r>
      <w:r>
        <w:rPr>
          <w:rFonts w:ascii="Courier New" w:hAnsi="Courier New" w:cs="Courier New"/>
          <w:sz w:val="22"/>
          <w:szCs w:val="22"/>
        </w:rPr>
      </w:r>
      <w:r>
        <w:rPr>
          <w:rFonts w:ascii="Courier New" w:hAnsi="Courier New" w:cs="Courier New"/>
          <w:sz w:val="22"/>
          <w:szCs w:val="22"/>
        </w:rPr>
      </w:r>
    </w:p>
    <w:p>
      <w:pPr>
        <w:pBdr/>
        <w:spacing/>
        <w:ind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</w:r>
      <w:r>
        <w:rPr>
          <w:rFonts w:ascii="Courier New" w:hAnsi="Courier New" w:cs="Courier New"/>
          <w:sz w:val="22"/>
          <w:szCs w:val="22"/>
        </w:rPr>
      </w:r>
      <w:r>
        <w:rPr>
          <w:rFonts w:ascii="Courier New" w:hAnsi="Courier New" w:cs="Courier New"/>
          <w:sz w:val="22"/>
          <w:szCs w:val="22"/>
        </w:rPr>
      </w:r>
    </w:p>
    <w:p>
      <w:pPr>
        <w:pBdr/>
        <w:spacing/>
        <w:ind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Franca, </w:t>
      </w:r>
      <w:r>
        <w:rPr>
          <w:rFonts w:ascii="Courier New" w:hAnsi="Courier New" w:cs="Courier New"/>
          <w:sz w:val="22"/>
          <w:szCs w:val="22"/>
        </w:rPr>
        <w:t xml:space="preserve">0</w:t>
      </w:r>
      <w:r>
        <w:rPr>
          <w:rFonts w:ascii="Courier New" w:hAnsi="Courier New" w:cs="Courier New"/>
          <w:sz w:val="22"/>
          <w:szCs w:val="22"/>
        </w:rPr>
        <w:t xml:space="preserve">8 de </w:t>
      </w:r>
      <w:r>
        <w:rPr>
          <w:rFonts w:ascii="Courier New" w:hAnsi="Courier New" w:cs="Courier New"/>
          <w:sz w:val="22"/>
          <w:szCs w:val="22"/>
        </w:rPr>
        <w:t xml:space="preserve">junho</w:t>
      </w:r>
      <w:bookmarkStart w:id="0" w:name="_GoBack"/>
      <w:r/>
      <w:bookmarkEnd w:id="0"/>
      <w:r>
        <w:rPr>
          <w:rFonts w:ascii="Courier New" w:hAnsi="Courier New" w:cs="Courier New"/>
          <w:sz w:val="22"/>
          <w:szCs w:val="22"/>
        </w:rPr>
        <w:t xml:space="preserve"> de 20</w:t>
      </w:r>
      <w:r>
        <w:rPr>
          <w:rFonts w:ascii="Courier New" w:hAnsi="Courier New" w:cs="Courier New"/>
          <w:sz w:val="22"/>
          <w:szCs w:val="22"/>
        </w:rPr>
        <w:t xml:space="preserve">2</w:t>
      </w:r>
      <w:r>
        <w:rPr>
          <w:rFonts w:ascii="Courier New" w:hAnsi="Courier New" w:cs="Courier New"/>
          <w:sz w:val="22"/>
          <w:szCs w:val="22"/>
        </w:rPr>
        <w:t xml:space="preserve">6.</w:t>
      </w:r>
      <w:r>
        <w:rPr>
          <w:rFonts w:ascii="Courier New" w:hAnsi="Courier New" w:cs="Courier New"/>
          <w:sz w:val="22"/>
          <w:szCs w:val="22"/>
        </w:rPr>
      </w:r>
      <w:r>
        <w:rPr>
          <w:rFonts w:ascii="Courier New" w:hAnsi="Courier New" w:cs="Courier New"/>
          <w:sz w:val="22"/>
          <w:szCs w:val="22"/>
        </w:rPr>
      </w:r>
    </w:p>
    <w:p>
      <w:pPr>
        <w:pBdr/>
        <w:spacing/>
        <w:ind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</w:r>
      <w:r>
        <w:rPr>
          <w:rFonts w:ascii="Courier New" w:hAnsi="Courier New" w:cs="Courier New"/>
          <w:sz w:val="22"/>
          <w:szCs w:val="22"/>
        </w:rPr>
      </w:r>
      <w:r>
        <w:rPr>
          <w:rFonts w:ascii="Courier New" w:hAnsi="Courier New" w:cs="Courier New"/>
          <w:sz w:val="22"/>
          <w:szCs w:val="22"/>
        </w:rPr>
      </w:r>
    </w:p>
    <w:p>
      <w:pPr>
        <w:pBdr/>
        <w:spacing/>
        <w:ind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</w:r>
      <w:r>
        <w:rPr>
          <w:rFonts w:ascii="Courier New" w:hAnsi="Courier New" w:cs="Courier New"/>
          <w:sz w:val="22"/>
          <w:szCs w:val="22"/>
        </w:rPr>
      </w:r>
      <w:r>
        <w:rPr>
          <w:rFonts w:ascii="Courier New" w:hAnsi="Courier New" w:cs="Courier New"/>
          <w:sz w:val="22"/>
          <w:szCs w:val="22"/>
        </w:rPr>
      </w:r>
    </w:p>
    <w:p>
      <w:pPr>
        <w:pBdr/>
        <w:spacing/>
        <w:ind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</w:r>
      <w:r>
        <w:rPr>
          <w:rFonts w:ascii="Courier New" w:hAnsi="Courier New" w:cs="Courier New"/>
          <w:sz w:val="22"/>
          <w:szCs w:val="22"/>
        </w:rPr>
      </w:r>
      <w:r>
        <w:rPr>
          <w:rFonts w:ascii="Courier New" w:hAnsi="Courier New" w:cs="Courier New"/>
          <w:sz w:val="22"/>
          <w:szCs w:val="22"/>
        </w:rPr>
      </w:r>
    </w:p>
    <w:p>
      <w:pPr>
        <w:pBdr/>
        <w:spacing/>
        <w:ind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</w:r>
      <w:r>
        <w:rPr>
          <w:rFonts w:ascii="Courier New" w:hAnsi="Courier New" w:cs="Courier New"/>
          <w:sz w:val="22"/>
          <w:szCs w:val="22"/>
        </w:rPr>
      </w:r>
      <w:r>
        <w:rPr>
          <w:rFonts w:ascii="Courier New" w:hAnsi="Courier New" w:cs="Courier New"/>
          <w:sz w:val="22"/>
          <w:szCs w:val="22"/>
        </w:rPr>
      </w:r>
    </w:p>
    <w:p>
      <w:pPr>
        <w:pBdr/>
        <w:spacing/>
        <w:ind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A COMISSÃO DE FINANÇAS E ORÇAMENTO</w:t>
      </w:r>
      <w:r>
        <w:rPr>
          <w:rFonts w:ascii="Courier New" w:hAnsi="Courier New" w:cs="Courier New"/>
          <w:sz w:val="22"/>
          <w:szCs w:val="22"/>
        </w:rPr>
      </w:r>
      <w:r>
        <w:rPr>
          <w:rFonts w:ascii="Courier New" w:hAnsi="Courier New" w:cs="Courier New"/>
          <w:sz w:val="22"/>
          <w:szCs w:val="22"/>
        </w:rPr>
      </w:r>
    </w:p>
    <w:p>
      <w:pPr>
        <w:pBdr/>
        <w:spacing/>
        <w:ind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</w:r>
      <w:r>
        <w:rPr>
          <w:rFonts w:ascii="Courier New" w:hAnsi="Courier New" w:cs="Courier New"/>
          <w:sz w:val="22"/>
          <w:szCs w:val="22"/>
        </w:rPr>
      </w:r>
      <w:r>
        <w:rPr>
          <w:rFonts w:ascii="Courier New" w:hAnsi="Courier New" w:cs="Courier New"/>
          <w:sz w:val="22"/>
          <w:szCs w:val="22"/>
        </w:rPr>
      </w:r>
    </w:p>
    <w:p>
      <w:pPr>
        <w:pBdr/>
        <w:spacing/>
        <w:ind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</w:r>
      <w:r>
        <w:rPr>
          <w:rFonts w:ascii="Courier New" w:hAnsi="Courier New" w:cs="Courier New"/>
          <w:sz w:val="22"/>
          <w:szCs w:val="22"/>
        </w:rPr>
      </w:r>
      <w:r>
        <w:rPr>
          <w:rFonts w:ascii="Courier New" w:hAnsi="Courier New" w:cs="Courier New"/>
          <w:sz w:val="22"/>
          <w:szCs w:val="22"/>
        </w:rPr>
      </w:r>
    </w:p>
    <w:p>
      <w:pPr>
        <w:pBdr/>
        <w:spacing/>
        <w:ind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</w:r>
      <w:r>
        <w:rPr>
          <w:rFonts w:ascii="Courier New" w:hAnsi="Courier New" w:cs="Courier New"/>
          <w:sz w:val="22"/>
          <w:szCs w:val="22"/>
        </w:rPr>
      </w:r>
      <w:r>
        <w:rPr>
          <w:rFonts w:ascii="Courier New" w:hAnsi="Courier New" w:cs="Courier New"/>
          <w:sz w:val="22"/>
          <w:szCs w:val="22"/>
        </w:rPr>
      </w:r>
    </w:p>
    <w:p>
      <w:pPr>
        <w:pBdr/>
        <w:spacing/>
        <w:ind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Gilson </w:t>
      </w:r>
      <w:r>
        <w:rPr>
          <w:rFonts w:ascii="Courier New" w:hAnsi="Courier New" w:cs="Courier New"/>
          <w:sz w:val="22"/>
          <w:szCs w:val="22"/>
        </w:rPr>
        <w:t xml:space="preserve">Pelizaro</w:t>
      </w:r>
      <w:r>
        <w:rPr>
          <w:rFonts w:ascii="Courier New" w:hAnsi="Courier New" w:cs="Courier New"/>
          <w:sz w:val="22"/>
          <w:szCs w:val="22"/>
        </w:rPr>
      </w:r>
      <w:r>
        <w:rPr>
          <w:rFonts w:ascii="Courier New" w:hAnsi="Courier New" w:cs="Courier New"/>
          <w:sz w:val="22"/>
          <w:szCs w:val="22"/>
        </w:rPr>
      </w:r>
    </w:p>
    <w:p>
      <w:pPr>
        <w:pBdr/>
        <w:spacing/>
        <w:ind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Presidente</w:t>
      </w:r>
      <w:r>
        <w:rPr>
          <w:rFonts w:ascii="Courier New" w:hAnsi="Courier New" w:cs="Courier New"/>
          <w:sz w:val="22"/>
          <w:szCs w:val="22"/>
        </w:rPr>
      </w:r>
      <w:r>
        <w:rPr>
          <w:rFonts w:ascii="Courier New" w:hAnsi="Courier New" w:cs="Courier New"/>
          <w:sz w:val="22"/>
          <w:szCs w:val="22"/>
        </w:rPr>
      </w:r>
    </w:p>
    <w:p>
      <w:pPr>
        <w:pBdr/>
        <w:spacing/>
        <w:ind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</w:r>
      <w:r>
        <w:rPr>
          <w:rFonts w:ascii="Courier New" w:hAnsi="Courier New" w:cs="Courier New"/>
          <w:sz w:val="22"/>
          <w:szCs w:val="22"/>
        </w:rPr>
      </w:r>
      <w:r>
        <w:rPr>
          <w:rFonts w:ascii="Courier New" w:hAnsi="Courier New" w:cs="Courier New"/>
          <w:sz w:val="22"/>
          <w:szCs w:val="22"/>
        </w:rPr>
      </w:r>
    </w:p>
    <w:p>
      <w:pPr>
        <w:pBdr/>
        <w:spacing/>
        <w:ind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</w:r>
      <w:r>
        <w:rPr>
          <w:rFonts w:ascii="Courier New" w:hAnsi="Courier New" w:cs="Courier New"/>
          <w:sz w:val="22"/>
          <w:szCs w:val="22"/>
        </w:rPr>
      </w:r>
      <w:r>
        <w:rPr>
          <w:rFonts w:ascii="Courier New" w:hAnsi="Courier New" w:cs="Courier New"/>
          <w:sz w:val="22"/>
          <w:szCs w:val="22"/>
        </w:rPr>
      </w:r>
    </w:p>
    <w:p>
      <w:pPr>
        <w:pBdr/>
        <w:spacing/>
        <w:ind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</w:r>
      <w:r>
        <w:rPr>
          <w:rFonts w:ascii="Courier New" w:hAnsi="Courier New" w:cs="Courier New"/>
          <w:sz w:val="22"/>
          <w:szCs w:val="22"/>
        </w:rPr>
      </w:r>
      <w:r>
        <w:rPr>
          <w:rFonts w:ascii="Courier New" w:hAnsi="Courier New" w:cs="Courier New"/>
          <w:sz w:val="22"/>
          <w:szCs w:val="22"/>
        </w:rPr>
      </w:r>
    </w:p>
    <w:p>
      <w:pPr>
        <w:pBdr/>
        <w:spacing/>
        <w:ind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Donizete da Farmácia</w:t>
      </w:r>
      <w:r>
        <w:rPr>
          <w:rFonts w:ascii="Courier New" w:hAnsi="Courier New" w:cs="Courier New"/>
          <w:sz w:val="22"/>
          <w:szCs w:val="22"/>
        </w:rPr>
      </w:r>
      <w:r>
        <w:rPr>
          <w:rFonts w:ascii="Courier New" w:hAnsi="Courier New" w:cs="Courier New"/>
          <w:sz w:val="22"/>
          <w:szCs w:val="22"/>
        </w:rPr>
      </w:r>
    </w:p>
    <w:p>
      <w:pPr>
        <w:pBdr/>
        <w:spacing/>
        <w:ind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Vice-Presidente</w:t>
      </w:r>
      <w:r>
        <w:rPr>
          <w:rFonts w:ascii="Courier New" w:hAnsi="Courier New" w:cs="Courier New"/>
          <w:sz w:val="22"/>
          <w:szCs w:val="22"/>
        </w:rPr>
      </w:r>
      <w:r>
        <w:rPr>
          <w:rFonts w:ascii="Courier New" w:hAnsi="Courier New" w:cs="Courier New"/>
          <w:sz w:val="22"/>
          <w:szCs w:val="22"/>
        </w:rPr>
      </w:r>
    </w:p>
    <w:p>
      <w:pPr>
        <w:pBdr/>
        <w:spacing/>
        <w:ind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</w:r>
      <w:r>
        <w:rPr>
          <w:rFonts w:ascii="Courier New" w:hAnsi="Courier New" w:cs="Courier New"/>
          <w:sz w:val="22"/>
          <w:szCs w:val="22"/>
        </w:rPr>
      </w:r>
      <w:r>
        <w:rPr>
          <w:rFonts w:ascii="Courier New" w:hAnsi="Courier New" w:cs="Courier New"/>
          <w:sz w:val="22"/>
          <w:szCs w:val="22"/>
        </w:rPr>
      </w:r>
    </w:p>
    <w:p>
      <w:pPr>
        <w:pBdr/>
        <w:spacing/>
        <w:ind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</w:r>
      <w:r>
        <w:rPr>
          <w:rFonts w:ascii="Courier New" w:hAnsi="Courier New" w:cs="Courier New"/>
          <w:sz w:val="22"/>
          <w:szCs w:val="22"/>
        </w:rPr>
      </w:r>
      <w:r>
        <w:rPr>
          <w:rFonts w:ascii="Courier New" w:hAnsi="Courier New" w:cs="Courier New"/>
          <w:sz w:val="22"/>
          <w:szCs w:val="22"/>
        </w:rPr>
      </w:r>
    </w:p>
    <w:p>
      <w:pPr>
        <w:pBdr/>
        <w:spacing/>
        <w:ind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</w:r>
      <w:r>
        <w:rPr>
          <w:rFonts w:ascii="Courier New" w:hAnsi="Courier New" w:cs="Courier New"/>
          <w:sz w:val="22"/>
          <w:szCs w:val="22"/>
        </w:rPr>
      </w:r>
      <w:r>
        <w:rPr>
          <w:rFonts w:ascii="Courier New" w:hAnsi="Courier New" w:cs="Courier New"/>
          <w:sz w:val="22"/>
          <w:szCs w:val="22"/>
        </w:rPr>
      </w:r>
    </w:p>
    <w:p>
      <w:pPr>
        <w:pBdr/>
        <w:spacing/>
        <w:ind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Andréa Silva</w:t>
      </w:r>
      <w:r>
        <w:rPr>
          <w:rFonts w:ascii="Courier New" w:hAnsi="Courier New" w:cs="Courier New"/>
          <w:sz w:val="22"/>
          <w:szCs w:val="22"/>
        </w:rPr>
      </w:r>
      <w:r>
        <w:rPr>
          <w:rFonts w:ascii="Courier New" w:hAnsi="Courier New" w:cs="Courier New"/>
          <w:sz w:val="22"/>
          <w:szCs w:val="22"/>
        </w:rPr>
      </w:r>
    </w:p>
    <w:p>
      <w:pPr>
        <w:pBdr/>
        <w:spacing/>
        <w:ind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Relator</w:t>
      </w:r>
      <w:r>
        <w:rPr>
          <w:rFonts w:ascii="Courier New" w:hAnsi="Courier New" w:cs="Courier New"/>
          <w:sz w:val="22"/>
          <w:szCs w:val="22"/>
        </w:rPr>
        <w:t xml:space="preserve">a</w:t>
      </w:r>
      <w:r>
        <w:rPr>
          <w:rFonts w:ascii="Courier New" w:hAnsi="Courier New" w:cs="Courier New"/>
          <w:sz w:val="22"/>
          <w:szCs w:val="22"/>
        </w:rPr>
      </w:r>
      <w:r>
        <w:rPr>
          <w:rFonts w:ascii="Courier New" w:hAnsi="Courier New" w:cs="Courier New"/>
          <w:sz w:val="22"/>
          <w:szCs w:val="22"/>
        </w:rPr>
      </w:r>
    </w:p>
    <w:p>
      <w:pPr>
        <w:pBdr/>
        <w:spacing/>
        <w:ind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</w:r>
      <w:r>
        <w:rPr>
          <w:rFonts w:ascii="Courier New" w:hAnsi="Courier New" w:cs="Courier New"/>
          <w:sz w:val="22"/>
          <w:szCs w:val="22"/>
        </w:rPr>
      </w:r>
      <w:r>
        <w:rPr>
          <w:rFonts w:ascii="Courier New" w:hAnsi="Courier New" w:cs="Courier New"/>
          <w:sz w:val="22"/>
          <w:szCs w:val="22"/>
        </w:rPr>
      </w:r>
    </w:p>
    <w:p>
      <w:pPr>
        <w:pBdr/>
        <w:spacing/>
        <w:ind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</w:r>
      <w:r>
        <w:rPr>
          <w:rFonts w:ascii="Courier New" w:hAnsi="Courier New" w:cs="Courier New"/>
          <w:sz w:val="22"/>
          <w:szCs w:val="22"/>
        </w:rPr>
      </w:r>
      <w:r>
        <w:rPr>
          <w:rFonts w:ascii="Courier New" w:hAnsi="Courier New" w:cs="Courier New"/>
          <w:sz w:val="22"/>
          <w:szCs w:val="22"/>
        </w:rPr>
      </w:r>
    </w:p>
    <w:p>
      <w:pPr>
        <w:pBdr/>
        <w:spacing/>
        <w:ind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</w:r>
      <w:r>
        <w:rPr>
          <w:rFonts w:ascii="Courier New" w:hAnsi="Courier New" w:cs="Courier New"/>
          <w:sz w:val="22"/>
          <w:szCs w:val="22"/>
        </w:rPr>
      </w:r>
      <w:r>
        <w:rPr>
          <w:rFonts w:ascii="Courier New" w:hAnsi="Courier New" w:cs="Courier New"/>
          <w:sz w:val="22"/>
          <w:szCs w:val="22"/>
        </w:rPr>
      </w:r>
    </w:p>
    <w:p>
      <w:pPr>
        <w:pBdr/>
        <w:spacing/>
        <w:ind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Marco Garcia</w:t>
      </w:r>
      <w:r>
        <w:rPr>
          <w:rFonts w:ascii="Courier New" w:hAnsi="Courier New" w:cs="Courier New"/>
          <w:sz w:val="22"/>
          <w:szCs w:val="22"/>
        </w:rPr>
      </w:r>
      <w:r>
        <w:rPr>
          <w:rFonts w:ascii="Courier New" w:hAnsi="Courier New" w:cs="Courier New"/>
          <w:sz w:val="22"/>
          <w:szCs w:val="22"/>
        </w:rPr>
      </w:r>
    </w:p>
    <w:p>
      <w:pPr>
        <w:pBdr/>
        <w:spacing/>
        <w:ind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Relator</w:t>
      </w:r>
      <w:r>
        <w:rPr>
          <w:rFonts w:ascii="Courier New" w:hAnsi="Courier New" w:cs="Courier New"/>
          <w:sz w:val="22"/>
          <w:szCs w:val="22"/>
        </w:rPr>
      </w:r>
      <w:r>
        <w:rPr>
          <w:rFonts w:ascii="Courier New" w:hAnsi="Courier New" w:cs="Courier New"/>
          <w:sz w:val="22"/>
          <w:szCs w:val="22"/>
        </w:rPr>
      </w:r>
    </w:p>
    <w:p>
      <w:pPr>
        <w:pBdr/>
        <w:spacing/>
        <w:ind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</w:r>
      <w:r>
        <w:rPr>
          <w:rFonts w:ascii="Courier New" w:hAnsi="Courier New" w:cs="Courier New"/>
          <w:sz w:val="22"/>
          <w:szCs w:val="22"/>
        </w:rPr>
      </w:r>
      <w:r>
        <w:rPr>
          <w:rFonts w:ascii="Courier New" w:hAnsi="Courier New" w:cs="Courier New"/>
          <w:sz w:val="22"/>
          <w:szCs w:val="22"/>
        </w:rPr>
      </w:r>
    </w:p>
    <w:p>
      <w:pPr>
        <w:pBdr/>
        <w:spacing/>
        <w:ind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</w:r>
      <w:r>
        <w:rPr>
          <w:rFonts w:ascii="Courier New" w:hAnsi="Courier New" w:cs="Courier New"/>
          <w:sz w:val="22"/>
          <w:szCs w:val="22"/>
        </w:rPr>
      </w:r>
      <w:r>
        <w:rPr>
          <w:rFonts w:ascii="Courier New" w:hAnsi="Courier New" w:cs="Courier New"/>
          <w:sz w:val="22"/>
          <w:szCs w:val="22"/>
        </w:rPr>
      </w:r>
    </w:p>
    <w:p>
      <w:pPr>
        <w:pBdr/>
        <w:spacing/>
        <w:ind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</w:r>
      <w:r>
        <w:rPr>
          <w:rFonts w:ascii="Courier New" w:hAnsi="Courier New" w:cs="Courier New"/>
          <w:sz w:val="22"/>
          <w:szCs w:val="22"/>
        </w:rPr>
      </w:r>
      <w:r>
        <w:rPr>
          <w:rFonts w:ascii="Courier New" w:hAnsi="Courier New" w:cs="Courier New"/>
          <w:sz w:val="22"/>
          <w:szCs w:val="22"/>
        </w:rPr>
      </w:r>
    </w:p>
    <w:p>
      <w:pPr>
        <w:pBdr/>
        <w:spacing/>
        <w:ind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Carlinho Petrópolis Farmácia</w:t>
      </w:r>
      <w:r>
        <w:rPr>
          <w:rFonts w:ascii="Courier New" w:hAnsi="Courier New" w:cs="Courier New"/>
          <w:sz w:val="22"/>
          <w:szCs w:val="22"/>
        </w:rPr>
      </w:r>
      <w:r>
        <w:rPr>
          <w:rFonts w:ascii="Courier New" w:hAnsi="Courier New" w:cs="Courier New"/>
          <w:sz w:val="22"/>
          <w:szCs w:val="22"/>
        </w:rPr>
      </w:r>
    </w:p>
    <w:p>
      <w:pPr>
        <w:pBdr/>
        <w:spacing/>
        <w:ind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Relator</w:t>
      </w:r>
      <w:r>
        <w:rPr>
          <w:rFonts w:ascii="Courier New" w:hAnsi="Courier New" w:cs="Courier New"/>
          <w:sz w:val="22"/>
          <w:szCs w:val="22"/>
        </w:rPr>
      </w:r>
      <w:r>
        <w:rPr>
          <w:rFonts w:ascii="Courier New" w:hAnsi="Courier New" w:cs="Courier New"/>
          <w:sz w:val="22"/>
          <w:szCs w:val="22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1418" w:right="851" w:bottom="1418" w:left="1985" w:header="567" w:footer="284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1090"/>
      <w:jc w:val="center"/>
      <w:tblW w:w="5000" w:type="pct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9286"/>
    </w:tblGrid>
    <w:tr>
      <w:trPr>
        <w:jc w:val="center"/>
      </w:trPr>
      <w:tc>
        <w:tcPr>
          <w:tcBorders/>
          <w:tcW w:w="5000" w:type="pct"/>
          <w:vAlign w:val="center"/>
        </w:tcPr>
        <w:p>
          <w:pPr>
            <w:pStyle w:val="1085"/>
            <w:pBdr/>
            <w:tabs>
              <w:tab w:val="left" w:leader="none" w:pos="2145"/>
              <w:tab w:val="center" w:leader="none" w:pos="4819"/>
            </w:tabs>
            <w:spacing/>
            <w:ind/>
            <w:jc w:val="center"/>
            <w:rPr>
              <w:sz w:val="10"/>
              <w:szCs w:val="10"/>
            </w:rPr>
          </w:pPr>
          <w:r>
            <w:rPr>
              <w:sz w:val="10"/>
              <w:szCs w:val="10"/>
            </w:rPr>
          </w:r>
          <w:r>
            <w:rPr>
              <w:sz w:val="10"/>
              <w:szCs w:val="10"/>
            </w:rPr>
          </w:r>
          <w:r>
            <w:rPr>
              <w:sz w:val="10"/>
              <w:szCs w:val="10"/>
            </w:rPr>
          </w:r>
        </w:p>
        <w:p>
          <w:pPr>
            <w:pStyle w:val="1085"/>
            <w:pBdr/>
            <w:tabs>
              <w:tab w:val="left" w:leader="none" w:pos="2145"/>
              <w:tab w:val="center" w:leader="none" w:pos="4819"/>
            </w:tabs>
            <w:spacing/>
            <w:ind/>
            <w:jc w:val="center"/>
            <w:rPr/>
          </w:pPr>
          <w:r/>
          <w:r/>
        </w:p>
        <w:p>
          <w:pPr>
            <w:pStyle w:val="1085"/>
            <w:pBdr/>
            <w:tabs>
              <w:tab w:val="left" w:leader="none" w:pos="2145"/>
              <w:tab w:val="center" w:leader="none" w:pos="4819"/>
            </w:tabs>
            <w:spacing/>
            <w:ind w:left="-108"/>
            <w:jc w:val="center"/>
            <w:rPr/>
          </w:pPr>
          <w:r>
            <w:t xml:space="preserve">Rua da Câmara, </w:t>
          </w:r>
          <w:r>
            <w:t xml:space="preserve">n.º 01 – Parque das Águas -</w:t>
          </w:r>
          <w:r>
            <w:t xml:space="preserve"> </w:t>
          </w:r>
          <w:r>
            <w:t xml:space="preserve">CEP: 14</w:t>
          </w:r>
          <w:r>
            <w:t xml:space="preserve">401-306</w:t>
          </w:r>
          <w:r/>
        </w:p>
        <w:p>
          <w:pPr>
            <w:pStyle w:val="1085"/>
            <w:pBdr/>
            <w:spacing/>
            <w:ind w:left="-108"/>
            <w:jc w:val="center"/>
            <w:rPr>
              <w:b/>
            </w:rPr>
          </w:pPr>
          <w:r>
            <w:t xml:space="preserve">Telefone: (16) 3713-1555</w:t>
          </w:r>
          <w:r>
            <w:t xml:space="preserve"> </w:t>
          </w:r>
          <w:r>
            <w:t xml:space="preserve">– </w:t>
          </w:r>
          <w:r>
            <w:rPr>
              <w:b/>
            </w:rPr>
            <w:t xml:space="preserve">DDG: 0800 940 1555</w:t>
          </w:r>
          <w:r>
            <w:rPr>
              <w:b/>
            </w:rPr>
          </w:r>
          <w:r>
            <w:rPr>
              <w:b/>
            </w:rPr>
          </w:r>
        </w:p>
        <w:p>
          <w:pPr>
            <w:pStyle w:val="1085"/>
            <w:pBdr/>
            <w:spacing/>
            <w:ind w:left="-108"/>
            <w:jc w:val="center"/>
            <w:rPr>
              <w:b/>
            </w:rPr>
          </w:pPr>
          <w:r>
            <w:rPr>
              <w:b/>
            </w:rPr>
            <w:t xml:space="preserve">camara@</w:t>
          </w:r>
          <w:r>
            <w:rPr>
              <w:b/>
            </w:rPr>
            <w:t xml:space="preserve">franca.sp.leg</w:t>
          </w:r>
          <w:r>
            <w:rPr>
              <w:b/>
            </w:rPr>
            <w:t xml:space="preserve">.br</w:t>
          </w:r>
          <w:r>
            <w:rPr>
              <w:b/>
            </w:rPr>
          </w:r>
          <w:r>
            <w:rPr>
              <w:b/>
            </w:rPr>
          </w:r>
        </w:p>
        <w:p>
          <w:pPr>
            <w:pStyle w:val="1085"/>
            <w:pBdr/>
            <w:spacing/>
            <w:ind/>
            <w:jc w:val="center"/>
            <w:rPr>
              <w:sz w:val="18"/>
              <w:szCs w:val="18"/>
            </w:rPr>
          </w:pPr>
          <w:r>
            <w:rPr>
              <w:b/>
              <w:sz w:val="20"/>
              <w:szCs w:val="18"/>
            </w:rPr>
          </w:r>
          <w:r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>
            <w:rPr>
              <w:b/>
              <w:sz w:val="18"/>
              <w:szCs w:val="18"/>
            </w:rPr>
            <w:fldChar w:fldCharType="separate"/>
          </w:r>
          <w:r>
            <w:rPr>
              <w:b/>
              <w:sz w:val="18"/>
              <w:szCs w:val="18"/>
            </w:rPr>
            <w:t xml:space="preserve">4</w:t>
          </w:r>
          <w:r>
            <w:rPr>
              <w:b/>
              <w:sz w:val="18"/>
              <w:szCs w:val="18"/>
            </w:rPr>
            <w:fldChar w:fldCharType="end"/>
          </w:r>
          <w:r>
            <w:rPr>
              <w:sz w:val="18"/>
              <w:szCs w:val="18"/>
            </w:rPr>
          </w:r>
          <w:r>
            <w:rPr>
              <w:sz w:val="18"/>
              <w:szCs w:val="18"/>
            </w:rPr>
          </w:r>
        </w:p>
      </w:tc>
    </w:tr>
  </w:tbl>
  <w:p>
    <w:pPr>
      <w:pStyle w:val="1085"/>
      <w:pBdr/>
      <w:tabs>
        <w:tab w:val="left" w:leader="none" w:pos="2145"/>
        <w:tab w:val="center" w:leader="none" w:pos="4819"/>
      </w:tabs>
      <w:spacing/>
      <w:ind/>
      <w:jc w:val="center"/>
      <w:rPr>
        <w:sz w:val="18"/>
        <w:szCs w:val="18"/>
      </w:rPr>
    </w:pPr>
    <w:r>
      <w:rPr>
        <w:sz w:val="18"/>
        <w:szCs w:val="18"/>
      </w:rPr>
    </w:r>
    <w:r>
      <w:rPr>
        <w:sz w:val="18"/>
        <w:szCs w:val="18"/>
      </w:rPr>
    </w:r>
    <w:r>
      <w:rPr>
        <w:sz w:val="18"/>
        <w:szCs w:val="18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1090"/>
      <w:tblW w:w="5000" w:type="pct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1489"/>
      <w:gridCol w:w="5854"/>
      <w:gridCol w:w="1943"/>
    </w:tblGrid>
    <w:tr>
      <w:trPr/>
      <w:tc>
        <w:tcPr>
          <w:tcBorders/>
          <w:tcW w:w="802" w:type="pct"/>
          <w:vAlign w:val="center"/>
        </w:tcPr>
        <w:p>
          <w:pPr>
            <w:pStyle w:val="1083"/>
            <w:pBdr/>
            <w:spacing/>
            <w:ind w:left="-108"/>
            <w:jc w:val="center"/>
            <w:rPr>
              <w:b/>
              <w:sz w:val="32"/>
              <w:szCs w:val="40"/>
            </w:rPr>
          </w:pPr>
          <w:r>
            <w:rPr>
              <w:b/>
              <w:sz w:val="44"/>
              <w:szCs w:val="44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835200" cy="720000"/>
                    <wp:effectExtent l="0" t="0" r="0" b="0"/>
                    <wp:docPr id="1" name="Imagem 29" descr="G:\brasãofranca.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G:\brasãofranca.jpg"/>
                            <pic:cNvPicPr>
                              <a:picLocks noChangeAspect="1"/>
                            </pic:cNvPicPr>
                            <pic:nvPr/>
                          </pic:nvPicPr>
                          <pic:blipFill rotWithShape="1"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835200" cy="720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65.76pt;height:56.69pt;mso-wrap-distance-left:0.00pt;mso-wrap-distance-top:0.00pt;mso-wrap-distance-right:0.00pt;mso-wrap-distance-bottom:0.00pt;z-index:1;" stroked="f" strokeweight="0.75pt">
                    <v:imagedata r:id="rId1" o:title=""/>
                    <o:lock v:ext="edit" rotation="t"/>
                  </v:shape>
                </w:pict>
              </mc:Fallback>
            </mc:AlternateContent>
          </w:r>
          <w:r>
            <w:rPr>
              <w:b/>
              <w:sz w:val="32"/>
              <w:szCs w:val="40"/>
            </w:rPr>
          </w:r>
          <w:r>
            <w:rPr>
              <w:b/>
              <w:sz w:val="32"/>
              <w:szCs w:val="40"/>
            </w:rPr>
          </w:r>
        </w:p>
      </w:tc>
      <w:tc>
        <w:tcPr>
          <w:tcBorders/>
          <w:tcW w:w="3152" w:type="pct"/>
          <w:vAlign w:val="center"/>
        </w:tcPr>
        <w:p>
          <w:pPr>
            <w:pStyle w:val="1083"/>
            <w:pBdr/>
            <w:spacing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</w:rPr>
            <w:t xml:space="preserve">CÂMARA MUNICIPAL DE FRANCA</w:t>
          </w:r>
          <w:r>
            <w:rPr>
              <w:b/>
              <w:sz w:val="32"/>
              <w:szCs w:val="40"/>
            </w:rPr>
          </w:r>
          <w:r>
            <w:rPr>
              <w:b/>
              <w:sz w:val="32"/>
              <w:szCs w:val="40"/>
            </w:rPr>
          </w:r>
        </w:p>
        <w:p>
          <w:pPr>
            <w:pStyle w:val="1083"/>
            <w:pBdr/>
            <w:spacing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ESTADO DE SÃO PAULO</w:t>
          </w:r>
          <w:r>
            <w:rPr>
              <w:sz w:val="28"/>
              <w:szCs w:val="28"/>
            </w:rPr>
          </w:r>
          <w:r>
            <w:rPr>
              <w:sz w:val="28"/>
              <w:szCs w:val="28"/>
            </w:rPr>
          </w:r>
        </w:p>
        <w:p>
          <w:pPr>
            <w:pStyle w:val="1083"/>
            <w:pBdr/>
            <w:spacing/>
            <w:ind w:left="-144"/>
            <w:jc w:val="center"/>
            <w:rPr>
              <w:b/>
            </w:rPr>
          </w:pPr>
          <w:r>
            <w:t xml:space="preserve">www.</w:t>
          </w:r>
          <w:r>
            <w:t xml:space="preserve">franca.sp.leg.br</w:t>
          </w:r>
          <w:r>
            <w:rPr>
              <w:b/>
            </w:rPr>
          </w:r>
          <w:r>
            <w:rPr>
              <w:b/>
            </w:rPr>
          </w:r>
        </w:p>
      </w:tc>
      <w:tc>
        <w:tcPr>
          <w:tcBorders/>
          <w:tcW w:w="1047" w:type="pct"/>
          <w:vAlign w:val="center"/>
        </w:tcPr>
        <w:p>
          <w:pPr>
            <w:pStyle w:val="1083"/>
            <w:pBdr/>
            <w:spacing/>
            <w:ind/>
            <w:jc w:val="center"/>
            <w:rPr>
              <w:b/>
              <w:sz w:val="32"/>
              <w:szCs w:val="40"/>
            </w:rPr>
          </w:pPr>
          <w:r>
            <w:rPr>
              <w:rFonts w:ascii="Courier New" w:hAnsi="Courier New" w:cs="Courier New"/>
              <w:b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069041" cy="685800"/>
                    <wp:effectExtent l="0" t="0" r="0" b="0"/>
                    <wp:docPr id="2" name="Imagem 2" descr="C:\Users\paulohenrique\Documents\Logotipo oficial Câmara Municipal de Franca\JPG\VERTICAL\ORIGINAL.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C:\Users\paulohenrique\Documents\Logotipo oficial Câmara Municipal de Franca\JPG\VERTICAL\ORIGINAL.jpg"/>
                            <pic:cNvPicPr>
                              <a:picLocks noChangeAspect="1"/>
                            </pic:cNvPicPr>
                            <pic:nvPr/>
                          </pic:nvPicPr>
                          <pic:blipFill rotWithShape="1">
                            <a:blip r:embed="rId2"/>
                            <a:srcRect l="12696" t="25862" r="12539" b="26174"/>
                            <a:stretch/>
                          </pic:blipFill>
                          <pic:spPr bwMode="auto">
                            <a:xfrm>
                              <a:off x="0" y="0"/>
                              <a:ext cx="1069041" cy="685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84.18pt;height:54.00pt;mso-wrap-distance-left:0.00pt;mso-wrap-distance-top:0.00pt;mso-wrap-distance-right:0.00pt;mso-wrap-distance-bottom:0.00pt;z-index:1;" stroked="f">
                    <v:imagedata r:id="rId2" o:title="" croptop="16949f" cropleft="8320f" cropbottom="17153f" cropright="8218f"/>
                    <o:lock v:ext="edit" rotation="t"/>
                  </v:shape>
                </w:pict>
              </mc:Fallback>
            </mc:AlternateContent>
          </w:r>
          <w:r>
            <w:rPr>
              <w:b/>
              <w:sz w:val="32"/>
              <w:szCs w:val="40"/>
            </w:rPr>
          </w:r>
          <w:r>
            <w:rPr>
              <w:b/>
              <w:sz w:val="32"/>
              <w:szCs w:val="40"/>
            </w:rPr>
          </w:r>
        </w:p>
      </w:tc>
    </w:tr>
    <w:tr>
      <w:trPr/>
      <w:tc>
        <w:tcPr>
          <w:tcBorders/>
          <w:tcW w:w="802" w:type="pct"/>
          <w:vAlign w:val="center"/>
        </w:tcPr>
        <w:p>
          <w:pPr>
            <w:pStyle w:val="1083"/>
            <w:pBdr/>
            <w:spacing/>
            <w:ind w:left="-250"/>
            <w:jc w:val="center"/>
            <w:rPr>
              <w:b/>
              <w:sz w:val="44"/>
              <w:szCs w:val="44"/>
            </w:rPr>
          </w:pPr>
          <w:r>
            <w:rPr>
              <w:b/>
              <w:sz w:val="44"/>
              <w:szCs w:val="44"/>
            </w:rPr>
          </w:r>
          <w:r>
            <w:rPr>
              <w:b/>
              <w:sz w:val="44"/>
              <w:szCs w:val="44"/>
            </w:rPr>
          </w:r>
          <w:r>
            <w:rPr>
              <w:b/>
              <w:sz w:val="44"/>
              <w:szCs w:val="44"/>
            </w:rPr>
          </w:r>
        </w:p>
      </w:tc>
      <w:tc>
        <w:tcPr>
          <w:tcBorders/>
          <w:tcW w:w="3152" w:type="pct"/>
          <w:vAlign w:val="center"/>
        </w:tcPr>
        <w:p>
          <w:pPr>
            <w:pStyle w:val="1083"/>
            <w:pBdr/>
            <w:spacing/>
            <w:ind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</w:rPr>
          </w:r>
          <w:r>
            <w:rPr>
              <w:b/>
              <w:sz w:val="32"/>
              <w:szCs w:val="40"/>
            </w:rPr>
          </w:r>
          <w:r>
            <w:rPr>
              <w:b/>
              <w:sz w:val="32"/>
              <w:szCs w:val="40"/>
            </w:rPr>
          </w:r>
        </w:p>
      </w:tc>
      <w:tc>
        <w:tcPr>
          <w:tcBorders/>
          <w:tcW w:w="1047" w:type="pct"/>
          <w:vAlign w:val="center"/>
        </w:tcPr>
        <w:p>
          <w:pPr>
            <w:pStyle w:val="1083"/>
            <w:pBdr/>
            <w:spacing/>
            <w:ind/>
            <w:jc w:val="center"/>
            <w:rPr>
              <w:rFonts w:ascii="Courier New" w:hAnsi="Courier New" w:cs="Courier New"/>
              <w:b/>
            </w:rPr>
          </w:pPr>
          <w:r>
            <w:rPr>
              <w:rFonts w:ascii="Courier New" w:hAnsi="Courier New" w:cs="Courier New"/>
              <w:b/>
            </w:rPr>
          </w:r>
          <w:r>
            <w:rPr>
              <w:rFonts w:ascii="Courier New" w:hAnsi="Courier New" w:cs="Courier New"/>
              <w:b/>
            </w:rPr>
          </w:r>
          <w:r>
            <w:rPr>
              <w:rFonts w:ascii="Courier New" w:hAnsi="Courier New" w:cs="Courier New"/>
              <w:b/>
            </w:rPr>
          </w:r>
        </w:p>
      </w:tc>
    </w:tr>
  </w:tbl>
  <w:p>
    <w:pPr>
      <w:pStyle w:val="1083"/>
      <w:pBdr/>
      <w:spacing/>
      <w:ind/>
      <w:jc w:val="center"/>
      <w:rPr>
        <w:sz w:val="20"/>
        <w:szCs w:val="20"/>
      </w:rPr>
    </w:pPr>
    <w:r>
      <w:rPr>
        <w:sz w:val="20"/>
        <w:szCs w:val="20"/>
      </w:rPr>
    </w:r>
    <w:r>
      <w:rPr>
        <w:sz w:val="20"/>
        <w:szCs w:val="20"/>
      </w:rPr>
    </w:r>
    <w:r>
      <w:rPr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81539"/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33E52441"/>
    <w:lvl w:ilvl="0">
      <w:isLgl w:val="false"/>
      <w:lvlJc w:val="left"/>
      <w:lvlText w:val="%1)"/>
      <w:numFmt w:val="lowerLetter"/>
      <w:pPr>
        <w:pBdr/>
        <w:spacing/>
        <w:ind w:hanging="360" w:left="298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370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442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514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586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658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730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802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8748"/>
      </w:pPr>
      <w:rPr/>
      <w:start w:val="1"/>
      <w:suff w:val="tab"/>
    </w:lvl>
  </w:abstractNum>
  <w:abstractNum w:abstractNumId="2">
    <w:nsid w:val="49AD32DA"/>
    <w:lvl w:ilvl="0">
      <w:isLgl w:val="false"/>
      <w:lvlJc w:val="left"/>
      <w:lvlText w:val="%1)"/>
      <w:numFmt w:val="lowerLetter"/>
      <w:pPr>
        <w:pBdr/>
        <w:spacing/>
        <w:ind w:hanging="36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3">
    <w:nsid w:val="71BD202D"/>
    <w:lvl w:ilvl="0">
      <w:isLgl w:val="false"/>
      <w:lvlJc w:val="left"/>
      <w:lvlText w:val="%1)"/>
      <w:numFmt w:val="decimal"/>
      <w:pPr>
        <w:pBdr/>
        <w:spacing/>
        <w:ind w:hanging="360" w:left="177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49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21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93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65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37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09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81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538"/>
      </w:pPr>
      <w:rPr/>
      <w:start w:val="1"/>
      <w:suff w:val="tab"/>
    </w:lvl>
  </w:abstractNum>
  <w:abstractNum w:abstractNumId="4">
    <w:nsid w:val="7E612D58"/>
    <w:lvl w:ilvl="0">
      <w:isLgl w:val="false"/>
      <w:lvlJc w:val="left"/>
      <w:lvlText w:val=""/>
      <w:numFmt w:val="bullet"/>
      <w:pPr>
        <w:pBdr/>
        <w:spacing/>
        <w:ind w:hanging="360" w:left="2558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27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99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71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43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615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87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59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318"/>
      </w:pPr>
      <w:rPr>
        <w:rFonts w:hint="default" w:ascii="Wingdings" w:hAnsi="Wingdings"/>
      </w:rPr>
      <w:start w:val="1"/>
      <w:suff w:val="tab"/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 w:val="true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99">
    <w:name w:val="Table Grid Light"/>
    <w:basedOn w:val="108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Plain Table 1"/>
    <w:basedOn w:val="108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Plain Table 2"/>
    <w:basedOn w:val="108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Plain Table 3"/>
    <w:basedOn w:val="10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Plain Table 4"/>
    <w:basedOn w:val="10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Plain Table 5"/>
    <w:basedOn w:val="10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Grid Table 1 Light"/>
    <w:basedOn w:val="10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Grid Table 1 Light - Accent 1"/>
    <w:basedOn w:val="10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Grid Table 1 Light - Accent 2"/>
    <w:basedOn w:val="10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Grid Table 1 Light - Accent 3"/>
    <w:basedOn w:val="10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Grid Table 1 Light - Accent 4"/>
    <w:basedOn w:val="10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Grid Table 1 Light - Accent 5"/>
    <w:basedOn w:val="10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Grid Table 1 Light - Accent 6"/>
    <w:basedOn w:val="10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Grid Table 2"/>
    <w:basedOn w:val="10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Grid Table 2 - Accent 1"/>
    <w:basedOn w:val="10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Grid Table 2 - Accent 2"/>
    <w:basedOn w:val="10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Grid Table 2 - Accent 3"/>
    <w:basedOn w:val="10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Grid Table 2 - Accent 4"/>
    <w:basedOn w:val="10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Grid Table 2 - Accent 5"/>
    <w:basedOn w:val="10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Grid Table 2 - Accent 6"/>
    <w:basedOn w:val="10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Grid Table 3"/>
    <w:basedOn w:val="10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Grid Table 3 - Accent 1"/>
    <w:basedOn w:val="10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Grid Table 3 - Accent 2"/>
    <w:basedOn w:val="10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Grid Table 3 - Accent 3"/>
    <w:basedOn w:val="10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Grid Table 3 - Accent 4"/>
    <w:basedOn w:val="10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Grid Table 3 - Accent 5"/>
    <w:basedOn w:val="10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Grid Table 3 - Accent 6"/>
    <w:basedOn w:val="10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Grid Table 4"/>
    <w:basedOn w:val="108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Grid Table 4 - Accent 1"/>
    <w:basedOn w:val="108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Grid Table 4 - Accent 2"/>
    <w:basedOn w:val="108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Grid Table 4 - Accent 3"/>
    <w:basedOn w:val="108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Grid Table 4 - Accent 4"/>
    <w:basedOn w:val="108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Grid Table 4 - Accent 5"/>
    <w:basedOn w:val="108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Grid Table 4 - Accent 6"/>
    <w:basedOn w:val="108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Grid Table 5 Dark"/>
    <w:basedOn w:val="10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Grid Table 5 Dark- Accent 1"/>
    <w:basedOn w:val="10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Grid Table 5 Dark - Accent 2"/>
    <w:basedOn w:val="10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Grid Table 5 Dark - Accent 3"/>
    <w:basedOn w:val="10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Grid Table 5 Dark- Accent 4"/>
    <w:basedOn w:val="10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Grid Table 5 Dark - Accent 5"/>
    <w:basedOn w:val="10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Grid Table 5 Dark - Accent 6"/>
    <w:basedOn w:val="10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Grid Table 6 Colorful"/>
    <w:basedOn w:val="10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Grid Table 6 Colorful - Accent 1"/>
    <w:basedOn w:val="10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Grid Table 6 Colorful - Accent 2"/>
    <w:basedOn w:val="10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Grid Table 6 Colorful - Accent 3"/>
    <w:basedOn w:val="10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Grid Table 6 Colorful - Accent 4"/>
    <w:basedOn w:val="10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Grid Table 6 Colorful - Accent 5"/>
    <w:basedOn w:val="10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Grid Table 6 Colorful - Accent 6"/>
    <w:basedOn w:val="10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Grid Table 7 Colorful"/>
    <w:basedOn w:val="10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Grid Table 7 Colorful - Accent 1"/>
    <w:basedOn w:val="10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Grid Table 7 Colorful - Accent 2"/>
    <w:basedOn w:val="10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Grid Table 7 Colorful - Accent 3"/>
    <w:basedOn w:val="10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Grid Table 7 Colorful - Accent 4"/>
    <w:basedOn w:val="10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Grid Table 7 Colorful - Accent 5"/>
    <w:basedOn w:val="10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Grid Table 7 Colorful - Accent 6"/>
    <w:basedOn w:val="10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List Table 1 Light"/>
    <w:basedOn w:val="10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List Table 1 Light - Accent 1"/>
    <w:basedOn w:val="10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st Table 1 Light - Accent 2"/>
    <w:basedOn w:val="10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List Table 1 Light - Accent 3"/>
    <w:basedOn w:val="10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List Table 1 Light - Accent 4"/>
    <w:basedOn w:val="10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List Table 1 Light - Accent 5"/>
    <w:basedOn w:val="10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List Table 1 Light - Accent 6"/>
    <w:basedOn w:val="10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List Table 2"/>
    <w:basedOn w:val="10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List Table 2 - Accent 1"/>
    <w:basedOn w:val="10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List Table 2 - Accent 2"/>
    <w:basedOn w:val="10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List Table 2 - Accent 3"/>
    <w:basedOn w:val="10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List Table 2 - Accent 4"/>
    <w:basedOn w:val="10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List Table 2 - Accent 5"/>
    <w:basedOn w:val="10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List Table 2 - Accent 6"/>
    <w:basedOn w:val="10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List Table 3"/>
    <w:basedOn w:val="10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List Table 3 - Accent 1"/>
    <w:basedOn w:val="10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List Table 3 - Accent 2"/>
    <w:basedOn w:val="10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List Table 3 - Accent 3"/>
    <w:basedOn w:val="10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List Table 3 - Accent 4"/>
    <w:basedOn w:val="10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List Table 3 - Accent 5"/>
    <w:basedOn w:val="10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List Table 3 - Accent 6"/>
    <w:basedOn w:val="10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List Table 4"/>
    <w:basedOn w:val="10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List Table 4 - Accent 1"/>
    <w:basedOn w:val="10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List Table 4 - Accent 2"/>
    <w:basedOn w:val="10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List Table 4 - Accent 3"/>
    <w:basedOn w:val="10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List Table 4 - Accent 4"/>
    <w:basedOn w:val="10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List Table 4 - Accent 5"/>
    <w:basedOn w:val="10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List Table 4 - Accent 6"/>
    <w:basedOn w:val="10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List Table 5 Dark"/>
    <w:basedOn w:val="10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List Table 5 Dark - Accent 1"/>
    <w:basedOn w:val="10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List Table 5 Dark - Accent 2"/>
    <w:basedOn w:val="10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List Table 5 Dark - Accent 3"/>
    <w:basedOn w:val="10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List Table 5 Dark - Accent 4"/>
    <w:basedOn w:val="10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7">
    <w:name w:val="List Table 5 Dark - Accent 5"/>
    <w:basedOn w:val="10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List Table 5 Dark - Accent 6"/>
    <w:basedOn w:val="10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9">
    <w:name w:val="List Table 6 Colorful"/>
    <w:basedOn w:val="10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>
    <w:name w:val="List Table 6 Colorful - Accent 1"/>
    <w:basedOn w:val="10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>
    <w:name w:val="List Table 6 Colorful - Accent 2"/>
    <w:basedOn w:val="10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>
    <w:name w:val="List Table 6 Colorful - Accent 3"/>
    <w:basedOn w:val="10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>
    <w:name w:val="List Table 6 Colorful - Accent 4"/>
    <w:basedOn w:val="10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>
    <w:name w:val="List Table 6 Colorful - Accent 5"/>
    <w:basedOn w:val="10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>
    <w:name w:val="List Table 6 Colorful - Accent 6"/>
    <w:basedOn w:val="10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>
    <w:name w:val="List Table 7 Colorful"/>
    <w:basedOn w:val="10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7">
    <w:name w:val="List Table 7 Colorful - Accent 1"/>
    <w:basedOn w:val="10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8">
    <w:name w:val="List Table 7 Colorful - Accent 2"/>
    <w:basedOn w:val="10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9">
    <w:name w:val="List Table 7 Colorful - Accent 3"/>
    <w:basedOn w:val="10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0">
    <w:name w:val="List Table 7 Colorful - Accent 4"/>
    <w:basedOn w:val="10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1">
    <w:name w:val="List Table 7 Colorful - Accent 5"/>
    <w:basedOn w:val="10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2">
    <w:name w:val="List Table 7 Colorful - Accent 6"/>
    <w:basedOn w:val="10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3">
    <w:name w:val="Lined - Accent"/>
    <w:basedOn w:val="10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>
    <w:name w:val="Lined - Accent 1"/>
    <w:basedOn w:val="10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>
    <w:name w:val="Lined - Accent 2"/>
    <w:basedOn w:val="10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>
    <w:name w:val="Lined - Accent 3"/>
    <w:basedOn w:val="10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>
    <w:name w:val="Lined - Accent 4"/>
    <w:basedOn w:val="10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>
    <w:name w:val="Lined - Accent 5"/>
    <w:basedOn w:val="10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>
    <w:name w:val="Lined - Accent 6"/>
    <w:basedOn w:val="10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>
    <w:name w:val="Bordered &amp; Lined - Accent"/>
    <w:basedOn w:val="10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>
    <w:name w:val="Bordered &amp; Lined - Accent 1"/>
    <w:basedOn w:val="10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>
    <w:name w:val="Bordered &amp; Lined - Accent 2"/>
    <w:basedOn w:val="10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>
    <w:name w:val="Bordered &amp; Lined - Accent 3"/>
    <w:basedOn w:val="10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>
    <w:name w:val="Bordered &amp; Lined - Accent 4"/>
    <w:basedOn w:val="10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>
    <w:name w:val="Bordered &amp; Lined - Accent 5"/>
    <w:basedOn w:val="10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>
    <w:name w:val="Bordered &amp; Lined - Accent 6"/>
    <w:basedOn w:val="10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>
    <w:name w:val="Bordered"/>
    <w:basedOn w:val="10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>
    <w:name w:val="Bordered - Accent 1"/>
    <w:basedOn w:val="10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>
    <w:name w:val="Bordered - Accent 2"/>
    <w:basedOn w:val="10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>
    <w:name w:val="Bordered - Accent 3"/>
    <w:basedOn w:val="10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>
    <w:name w:val="Bordered - Accent 4"/>
    <w:basedOn w:val="10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>
    <w:name w:val="Bordered - Accent 5"/>
    <w:basedOn w:val="10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>
    <w:name w:val="Bordered - Accent 6"/>
    <w:basedOn w:val="10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24">
    <w:name w:val="Heading 1"/>
    <w:basedOn w:val="1079"/>
    <w:next w:val="1079"/>
    <w:link w:val="103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025">
    <w:name w:val="Heading 2"/>
    <w:basedOn w:val="1079"/>
    <w:next w:val="1079"/>
    <w:link w:val="103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026">
    <w:name w:val="Heading 3"/>
    <w:basedOn w:val="1079"/>
    <w:next w:val="1079"/>
    <w:link w:val="103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027">
    <w:name w:val="Heading 4"/>
    <w:basedOn w:val="1079"/>
    <w:next w:val="1079"/>
    <w:link w:val="103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028">
    <w:name w:val="Heading 5"/>
    <w:basedOn w:val="1079"/>
    <w:next w:val="1079"/>
    <w:link w:val="103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029">
    <w:name w:val="Heading 6"/>
    <w:basedOn w:val="1079"/>
    <w:next w:val="1079"/>
    <w:link w:val="103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030">
    <w:name w:val="Heading 7"/>
    <w:basedOn w:val="1079"/>
    <w:next w:val="1079"/>
    <w:link w:val="103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031">
    <w:name w:val="Heading 8"/>
    <w:basedOn w:val="1079"/>
    <w:next w:val="1079"/>
    <w:link w:val="104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032">
    <w:name w:val="Heading 9"/>
    <w:basedOn w:val="1079"/>
    <w:next w:val="1079"/>
    <w:link w:val="104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033">
    <w:name w:val="Heading 1 Char"/>
    <w:basedOn w:val="1080"/>
    <w:link w:val="102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034">
    <w:name w:val="Heading 2 Char"/>
    <w:basedOn w:val="1080"/>
    <w:link w:val="10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035">
    <w:name w:val="Heading 3 Char"/>
    <w:basedOn w:val="1080"/>
    <w:link w:val="10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036">
    <w:name w:val="Heading 4 Char"/>
    <w:basedOn w:val="1080"/>
    <w:link w:val="102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037">
    <w:name w:val="Heading 5 Char"/>
    <w:basedOn w:val="1080"/>
    <w:link w:val="10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038">
    <w:name w:val="Heading 6 Char"/>
    <w:basedOn w:val="1080"/>
    <w:link w:val="102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39">
    <w:name w:val="Heading 7 Char"/>
    <w:basedOn w:val="1080"/>
    <w:link w:val="103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40">
    <w:name w:val="Heading 8 Char"/>
    <w:basedOn w:val="1080"/>
    <w:link w:val="103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41">
    <w:name w:val="Heading 9 Char"/>
    <w:basedOn w:val="1080"/>
    <w:link w:val="103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042">
    <w:name w:val="Title"/>
    <w:basedOn w:val="1079"/>
    <w:next w:val="1079"/>
    <w:link w:val="1043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043">
    <w:name w:val="Title Char"/>
    <w:basedOn w:val="1080"/>
    <w:link w:val="104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044">
    <w:name w:val="Subtitle"/>
    <w:basedOn w:val="1079"/>
    <w:next w:val="1079"/>
    <w:link w:val="104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045">
    <w:name w:val="Subtitle Char"/>
    <w:basedOn w:val="1080"/>
    <w:link w:val="104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046">
    <w:name w:val="Quote"/>
    <w:basedOn w:val="1079"/>
    <w:next w:val="1079"/>
    <w:link w:val="104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047">
    <w:name w:val="Quote Char"/>
    <w:basedOn w:val="1080"/>
    <w:link w:val="104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048">
    <w:name w:val="Intense Emphasis"/>
    <w:basedOn w:val="108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049">
    <w:name w:val="Intense Quote"/>
    <w:basedOn w:val="1079"/>
    <w:next w:val="1079"/>
    <w:link w:val="105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050">
    <w:name w:val="Intense Quote Char"/>
    <w:basedOn w:val="1080"/>
    <w:link w:val="104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051">
    <w:name w:val="Intense Reference"/>
    <w:basedOn w:val="108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052">
    <w:name w:val="Subtle Emphasis"/>
    <w:basedOn w:val="108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53">
    <w:name w:val="Emphasis"/>
    <w:basedOn w:val="1080"/>
    <w:uiPriority w:val="20"/>
    <w:qFormat/>
    <w:pPr>
      <w:pBdr/>
      <w:spacing/>
      <w:ind/>
    </w:pPr>
    <w:rPr>
      <w:i/>
      <w:iCs/>
    </w:rPr>
  </w:style>
  <w:style w:type="character" w:styleId="1054">
    <w:name w:val="Strong"/>
    <w:basedOn w:val="1080"/>
    <w:uiPriority w:val="22"/>
    <w:qFormat/>
    <w:pPr>
      <w:pBdr/>
      <w:spacing/>
      <w:ind/>
    </w:pPr>
    <w:rPr>
      <w:b/>
      <w:bCs/>
    </w:rPr>
  </w:style>
  <w:style w:type="character" w:styleId="1055">
    <w:name w:val="Subtle Reference"/>
    <w:basedOn w:val="108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56">
    <w:name w:val="Book Title"/>
    <w:basedOn w:val="108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057">
    <w:name w:val="Header Char"/>
    <w:basedOn w:val="1080"/>
    <w:link w:val="1083"/>
    <w:uiPriority w:val="99"/>
    <w:pPr>
      <w:pBdr/>
      <w:spacing/>
      <w:ind/>
    </w:pPr>
  </w:style>
  <w:style w:type="character" w:styleId="1058">
    <w:name w:val="Footer Char"/>
    <w:basedOn w:val="1080"/>
    <w:link w:val="1085"/>
    <w:uiPriority w:val="99"/>
    <w:pPr>
      <w:pBdr/>
      <w:spacing/>
      <w:ind/>
    </w:pPr>
  </w:style>
  <w:style w:type="paragraph" w:styleId="1059">
    <w:name w:val="Caption"/>
    <w:basedOn w:val="1079"/>
    <w:next w:val="107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060">
    <w:name w:val="footnote text"/>
    <w:basedOn w:val="1079"/>
    <w:link w:val="106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61">
    <w:name w:val="Footnote Text Char"/>
    <w:basedOn w:val="1080"/>
    <w:link w:val="1060"/>
    <w:uiPriority w:val="99"/>
    <w:semiHidden/>
    <w:pPr>
      <w:pBdr/>
      <w:spacing/>
      <w:ind/>
    </w:pPr>
    <w:rPr>
      <w:sz w:val="20"/>
      <w:szCs w:val="20"/>
    </w:rPr>
  </w:style>
  <w:style w:type="character" w:styleId="1062">
    <w:name w:val="footnote reference"/>
    <w:basedOn w:val="1080"/>
    <w:uiPriority w:val="99"/>
    <w:semiHidden/>
    <w:unhideWhenUsed/>
    <w:pPr>
      <w:pBdr/>
      <w:spacing/>
      <w:ind/>
    </w:pPr>
    <w:rPr>
      <w:vertAlign w:val="superscript"/>
    </w:rPr>
  </w:style>
  <w:style w:type="paragraph" w:styleId="1063">
    <w:name w:val="endnote text"/>
    <w:basedOn w:val="1079"/>
    <w:link w:val="106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64">
    <w:name w:val="Endnote Text Char"/>
    <w:basedOn w:val="1080"/>
    <w:link w:val="1063"/>
    <w:uiPriority w:val="99"/>
    <w:semiHidden/>
    <w:pPr>
      <w:pBdr/>
      <w:spacing/>
      <w:ind/>
    </w:pPr>
    <w:rPr>
      <w:sz w:val="20"/>
      <w:szCs w:val="20"/>
    </w:rPr>
  </w:style>
  <w:style w:type="character" w:styleId="1065">
    <w:name w:val="endnote reference"/>
    <w:basedOn w:val="1080"/>
    <w:uiPriority w:val="99"/>
    <w:semiHidden/>
    <w:unhideWhenUsed/>
    <w:pPr>
      <w:pBdr/>
      <w:spacing/>
      <w:ind/>
    </w:pPr>
    <w:rPr>
      <w:vertAlign w:val="superscript"/>
    </w:rPr>
  </w:style>
  <w:style w:type="character" w:styleId="1066">
    <w:name w:val="FollowedHyperlink"/>
    <w:basedOn w:val="108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067">
    <w:name w:val="toc 1"/>
    <w:basedOn w:val="1079"/>
    <w:next w:val="1079"/>
    <w:uiPriority w:val="39"/>
    <w:unhideWhenUsed/>
    <w:pPr>
      <w:pBdr/>
      <w:spacing w:after="100"/>
      <w:ind/>
    </w:pPr>
  </w:style>
  <w:style w:type="paragraph" w:styleId="1068">
    <w:name w:val="toc 2"/>
    <w:basedOn w:val="1079"/>
    <w:next w:val="1079"/>
    <w:uiPriority w:val="39"/>
    <w:unhideWhenUsed/>
    <w:pPr>
      <w:pBdr/>
      <w:spacing w:after="100"/>
      <w:ind w:left="220"/>
    </w:pPr>
  </w:style>
  <w:style w:type="paragraph" w:styleId="1069">
    <w:name w:val="toc 3"/>
    <w:basedOn w:val="1079"/>
    <w:next w:val="1079"/>
    <w:uiPriority w:val="39"/>
    <w:unhideWhenUsed/>
    <w:pPr>
      <w:pBdr/>
      <w:spacing w:after="100"/>
      <w:ind w:left="440"/>
    </w:pPr>
  </w:style>
  <w:style w:type="paragraph" w:styleId="1070">
    <w:name w:val="toc 4"/>
    <w:basedOn w:val="1079"/>
    <w:next w:val="1079"/>
    <w:uiPriority w:val="39"/>
    <w:unhideWhenUsed/>
    <w:pPr>
      <w:pBdr/>
      <w:spacing w:after="100"/>
      <w:ind w:left="660"/>
    </w:pPr>
  </w:style>
  <w:style w:type="paragraph" w:styleId="1071">
    <w:name w:val="toc 5"/>
    <w:basedOn w:val="1079"/>
    <w:next w:val="1079"/>
    <w:uiPriority w:val="39"/>
    <w:unhideWhenUsed/>
    <w:pPr>
      <w:pBdr/>
      <w:spacing w:after="100"/>
      <w:ind w:left="880"/>
    </w:pPr>
  </w:style>
  <w:style w:type="paragraph" w:styleId="1072">
    <w:name w:val="toc 6"/>
    <w:basedOn w:val="1079"/>
    <w:next w:val="1079"/>
    <w:uiPriority w:val="39"/>
    <w:unhideWhenUsed/>
    <w:pPr>
      <w:pBdr/>
      <w:spacing w:after="100"/>
      <w:ind w:left="1100"/>
    </w:pPr>
  </w:style>
  <w:style w:type="paragraph" w:styleId="1073">
    <w:name w:val="toc 7"/>
    <w:basedOn w:val="1079"/>
    <w:next w:val="1079"/>
    <w:uiPriority w:val="39"/>
    <w:unhideWhenUsed/>
    <w:pPr>
      <w:pBdr/>
      <w:spacing w:after="100"/>
      <w:ind w:left="1320"/>
    </w:pPr>
  </w:style>
  <w:style w:type="paragraph" w:styleId="1074">
    <w:name w:val="toc 8"/>
    <w:basedOn w:val="1079"/>
    <w:next w:val="1079"/>
    <w:uiPriority w:val="39"/>
    <w:unhideWhenUsed/>
    <w:pPr>
      <w:pBdr/>
      <w:spacing w:after="100"/>
      <w:ind w:left="1540"/>
    </w:pPr>
  </w:style>
  <w:style w:type="paragraph" w:styleId="1075">
    <w:name w:val="toc 9"/>
    <w:basedOn w:val="1079"/>
    <w:next w:val="1079"/>
    <w:uiPriority w:val="39"/>
    <w:unhideWhenUsed/>
    <w:pPr>
      <w:pBdr/>
      <w:spacing w:after="100"/>
      <w:ind w:left="1760"/>
    </w:pPr>
  </w:style>
  <w:style w:type="character" w:styleId="1076">
    <w:name w:val="Placeholder Text"/>
    <w:basedOn w:val="1080"/>
    <w:uiPriority w:val="99"/>
    <w:semiHidden/>
    <w:pPr>
      <w:pBdr/>
      <w:spacing/>
      <w:ind/>
    </w:pPr>
    <w:rPr>
      <w:color w:val="666666"/>
    </w:rPr>
  </w:style>
  <w:style w:type="paragraph" w:styleId="1077">
    <w:name w:val="TOC Heading"/>
    <w:uiPriority w:val="39"/>
    <w:unhideWhenUsed/>
    <w:pPr>
      <w:pBdr/>
      <w:spacing/>
      <w:ind/>
    </w:pPr>
  </w:style>
  <w:style w:type="paragraph" w:styleId="1078">
    <w:name w:val="table of figures"/>
    <w:basedOn w:val="1079"/>
    <w:next w:val="1079"/>
    <w:uiPriority w:val="99"/>
    <w:unhideWhenUsed/>
    <w:pPr>
      <w:pBdr/>
      <w:spacing w:after="0" w:afterAutospacing="0"/>
      <w:ind/>
    </w:pPr>
  </w:style>
  <w:style w:type="paragraph" w:styleId="1079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1080" w:default="1">
    <w:name w:val="Default Paragraph Font"/>
    <w:uiPriority w:val="1"/>
    <w:semiHidden/>
    <w:unhideWhenUsed/>
    <w:pPr>
      <w:pBdr/>
      <w:spacing/>
      <w:ind/>
    </w:pPr>
  </w:style>
  <w:style w:type="table" w:styleId="108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82" w:default="1">
    <w:name w:val="No List"/>
    <w:uiPriority w:val="99"/>
    <w:semiHidden/>
    <w:unhideWhenUsed/>
    <w:pPr>
      <w:pBdr/>
      <w:spacing/>
      <w:ind/>
    </w:pPr>
  </w:style>
  <w:style w:type="paragraph" w:styleId="1083">
    <w:name w:val="Header"/>
    <w:basedOn w:val="1079"/>
    <w:link w:val="1084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1084" w:customStyle="1">
    <w:name w:val="Cabeçalho Char"/>
    <w:basedOn w:val="1080"/>
    <w:link w:val="1083"/>
    <w:uiPriority w:val="99"/>
    <w:pPr>
      <w:pBdr/>
      <w:spacing/>
      <w:ind/>
    </w:pPr>
  </w:style>
  <w:style w:type="paragraph" w:styleId="1085">
    <w:name w:val="Footer"/>
    <w:basedOn w:val="1079"/>
    <w:link w:val="1086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1086" w:customStyle="1">
    <w:name w:val="Rodapé Char"/>
    <w:basedOn w:val="1080"/>
    <w:link w:val="1085"/>
    <w:uiPriority w:val="99"/>
    <w:pPr>
      <w:pBdr/>
      <w:spacing/>
      <w:ind/>
    </w:pPr>
  </w:style>
  <w:style w:type="paragraph" w:styleId="1087">
    <w:name w:val="Balloon Text"/>
    <w:basedOn w:val="1079"/>
    <w:link w:val="1088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1088" w:customStyle="1">
    <w:name w:val="Texto de balão Char"/>
    <w:basedOn w:val="1080"/>
    <w:link w:val="1087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1089">
    <w:name w:val="Hyperlink"/>
    <w:basedOn w:val="1080"/>
    <w:uiPriority w:val="99"/>
    <w:unhideWhenUsed/>
    <w:pPr>
      <w:pBdr/>
      <w:spacing/>
      <w:ind/>
    </w:pPr>
    <w:rPr>
      <w:color w:val="0000ff" w:themeColor="hyperlink"/>
      <w:u w:val="single"/>
    </w:rPr>
  </w:style>
  <w:style w:type="table" w:styleId="1090">
    <w:name w:val="Table Grid"/>
    <w:basedOn w:val="1081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91">
    <w:name w:val="No Spacing"/>
    <w:link w:val="1092"/>
    <w:uiPriority w:val="1"/>
    <w:qFormat/>
    <w:pPr>
      <w:pBdr/>
      <w:spacing w:after="0" w:line="240" w:lineRule="auto"/>
      <w:ind/>
    </w:pPr>
  </w:style>
  <w:style w:type="character" w:styleId="1092" w:customStyle="1">
    <w:name w:val="Sem Espaçamento Char"/>
    <w:basedOn w:val="1080"/>
    <w:link w:val="1091"/>
    <w:uiPriority w:val="1"/>
    <w:pPr>
      <w:pBdr/>
      <w:spacing/>
      <w:ind/>
    </w:pPr>
  </w:style>
  <w:style w:type="paragraph" w:styleId="1093">
    <w:name w:val="List Paragraph"/>
    <w:basedOn w:val="1079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revision>9</cp:revision>
  <dcterms:created xsi:type="dcterms:W3CDTF">2024-07-01T13:58:00Z</dcterms:created>
  <dcterms:modified xsi:type="dcterms:W3CDTF">2026-06-11T13:43:53Z</dcterms:modified>
</cp:coreProperties>
</file>